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D77ACCD" w14:textId="43ECD844" w:rsidR="000D1A21" w:rsidRDefault="000E6F1A">
      <w:pPr>
        <w:widowControl w:val="0"/>
        <w:pBdr>
          <w:top w:val="nil"/>
          <w:left w:val="nil"/>
          <w:bottom w:val="nil"/>
          <w:right w:val="nil"/>
          <w:between w:val="nil"/>
        </w:pBdr>
        <w:spacing w:after="0" w:line="276" w:lineRule="auto"/>
      </w:pPr>
      <w:r>
        <w:rPr>
          <w:noProof/>
        </w:rPr>
        <mc:AlternateContent>
          <mc:Choice Requires="wpg">
            <w:drawing>
              <wp:anchor distT="0" distB="0" distL="114300" distR="114300" simplePos="0" relativeHeight="251658240" behindDoc="0" locked="0" layoutInCell="1" hidden="0" allowOverlap="1" wp14:anchorId="31DA5656" wp14:editId="6649750C">
                <wp:simplePos x="0" y="0"/>
                <wp:positionH relativeFrom="column">
                  <wp:posOffset>3892550</wp:posOffset>
                </wp:positionH>
                <wp:positionV relativeFrom="paragraph">
                  <wp:posOffset>-1512570</wp:posOffset>
                </wp:positionV>
                <wp:extent cx="3008630" cy="11185525"/>
                <wp:effectExtent l="0" t="0" r="1270" b="0"/>
                <wp:wrapNone/>
                <wp:docPr id="78" name="Group 78"/>
                <wp:cNvGraphicFramePr/>
                <a:graphic xmlns:a="http://schemas.openxmlformats.org/drawingml/2006/main">
                  <a:graphicData uri="http://schemas.microsoft.com/office/word/2010/wordprocessingGroup">
                    <wpg:wgp>
                      <wpg:cNvGrpSpPr/>
                      <wpg:grpSpPr>
                        <a:xfrm>
                          <a:off x="0" y="0"/>
                          <a:ext cx="3008630" cy="11185525"/>
                          <a:chOff x="3762300" y="0"/>
                          <a:chExt cx="3167400" cy="7560000"/>
                        </a:xfrm>
                        <a:solidFill>
                          <a:srgbClr val="993300"/>
                        </a:solidFill>
                      </wpg:grpSpPr>
                      <wpg:grpSp>
                        <wpg:cNvPr id="1415596225" name="Group 1415596225"/>
                        <wpg:cNvGrpSpPr/>
                        <wpg:grpSpPr>
                          <a:xfrm>
                            <a:off x="3762310" y="0"/>
                            <a:ext cx="3167380" cy="7560000"/>
                            <a:chOff x="3762285" y="0"/>
                            <a:chExt cx="3167430" cy="7560000"/>
                          </a:xfrm>
                          <a:grpFill/>
                        </wpg:grpSpPr>
                        <wps:wsp>
                          <wps:cNvPr id="172333155" name="Rectangle 172333155"/>
                          <wps:cNvSpPr/>
                          <wps:spPr>
                            <a:xfrm>
                              <a:off x="3762285" y="0"/>
                              <a:ext cx="3167425" cy="7560000"/>
                            </a:xfrm>
                            <a:prstGeom prst="rect">
                              <a:avLst/>
                            </a:prstGeom>
                            <a:grpFill/>
                            <a:ln>
                              <a:noFill/>
                            </a:ln>
                          </wps:spPr>
                          <wps:txbx>
                            <w:txbxContent>
                              <w:p w14:paraId="1C8CFCEE" w14:textId="77777777" w:rsidR="000D1A21" w:rsidRDefault="000D1A21">
                                <w:pPr>
                                  <w:spacing w:after="0" w:line="240" w:lineRule="auto"/>
                                  <w:textDirection w:val="btLr"/>
                                </w:pPr>
                              </w:p>
                            </w:txbxContent>
                          </wps:txbx>
                          <wps:bodyPr spcFirstLastPara="1" wrap="square" lIns="91425" tIns="91425" rIns="91425" bIns="91425" anchor="ctr" anchorCtr="0">
                            <a:noAutofit/>
                          </wps:bodyPr>
                        </wps:wsp>
                        <wpg:grpSp>
                          <wpg:cNvPr id="826636693" name="Group 826636693"/>
                          <wpg:cNvGrpSpPr/>
                          <wpg:grpSpPr>
                            <a:xfrm>
                              <a:off x="3762285" y="0"/>
                              <a:ext cx="3167430" cy="7560000"/>
                              <a:chOff x="0" y="-7849"/>
                              <a:chExt cx="31754" cy="108433"/>
                            </a:xfrm>
                            <a:grpFill/>
                          </wpg:grpSpPr>
                          <wps:wsp>
                            <wps:cNvPr id="1165955295" name="Rectangle 1165955295"/>
                            <wps:cNvSpPr/>
                            <wps:spPr>
                              <a:xfrm>
                                <a:off x="0" y="-7849"/>
                                <a:ext cx="31750" cy="108425"/>
                              </a:xfrm>
                              <a:prstGeom prst="rect">
                                <a:avLst/>
                              </a:prstGeom>
                              <a:grpFill/>
                              <a:ln>
                                <a:noFill/>
                              </a:ln>
                            </wps:spPr>
                            <wps:txbx>
                              <w:txbxContent>
                                <w:p w14:paraId="2EEC86BF" w14:textId="77777777" w:rsidR="000D1A21" w:rsidRDefault="000D1A21">
                                  <w:pPr>
                                    <w:spacing w:after="0" w:line="240" w:lineRule="auto"/>
                                    <w:textDirection w:val="btLr"/>
                                  </w:pPr>
                                </w:p>
                              </w:txbxContent>
                            </wps:txbx>
                            <wps:bodyPr spcFirstLastPara="1" wrap="square" lIns="91425" tIns="91425" rIns="91425" bIns="91425" anchor="ctr" anchorCtr="0">
                              <a:noAutofit/>
                            </wps:bodyPr>
                          </wps:wsp>
                          <wps:wsp>
                            <wps:cNvPr id="1196050416" name="Rectangle 1196050416"/>
                            <wps:cNvSpPr/>
                            <wps:spPr>
                              <a:xfrm>
                                <a:off x="0" y="0"/>
                                <a:ext cx="1385" cy="100584"/>
                              </a:xfrm>
                              <a:prstGeom prst="rect">
                                <a:avLst/>
                              </a:prstGeom>
                              <a:grpFill/>
                              <a:ln>
                                <a:noFill/>
                              </a:ln>
                            </wps:spPr>
                            <wps:txbx>
                              <w:txbxContent>
                                <w:p w14:paraId="12358871" w14:textId="77777777" w:rsidR="000D1A21" w:rsidRDefault="000D1A21">
                                  <w:pPr>
                                    <w:spacing w:after="0" w:line="240" w:lineRule="auto"/>
                                    <w:textDirection w:val="btLr"/>
                                  </w:pPr>
                                </w:p>
                              </w:txbxContent>
                            </wps:txbx>
                            <wps:bodyPr spcFirstLastPara="1" wrap="square" lIns="91425" tIns="91425" rIns="91425" bIns="91425" anchor="ctr" anchorCtr="0">
                              <a:noAutofit/>
                            </wps:bodyPr>
                          </wps:wsp>
                          <wps:wsp>
                            <wps:cNvPr id="1720095218" name="Rectangle 1720095218"/>
                            <wps:cNvSpPr/>
                            <wps:spPr>
                              <a:xfrm>
                                <a:off x="1819" y="-7849"/>
                                <a:ext cx="29718" cy="105262"/>
                              </a:xfrm>
                              <a:prstGeom prst="rect">
                                <a:avLst/>
                              </a:prstGeom>
                              <a:grpFill/>
                              <a:ln>
                                <a:noFill/>
                              </a:ln>
                            </wps:spPr>
                            <wps:txbx>
                              <w:txbxContent>
                                <w:p w14:paraId="27BC280C" w14:textId="77777777" w:rsidR="000D1A21" w:rsidRDefault="000D1A21">
                                  <w:pPr>
                                    <w:spacing w:after="0" w:line="240" w:lineRule="auto"/>
                                    <w:textDirection w:val="btLr"/>
                                  </w:pPr>
                                </w:p>
                              </w:txbxContent>
                            </wps:txbx>
                            <wps:bodyPr spcFirstLastPara="1" wrap="square" lIns="91425" tIns="91425" rIns="91425" bIns="91425" anchor="ctr" anchorCtr="0">
                              <a:noAutofit/>
                            </wps:bodyPr>
                          </wps:wsp>
                          <wps:wsp>
                            <wps:cNvPr id="1910445718" name="Rectangle 1910445718"/>
                            <wps:cNvSpPr/>
                            <wps:spPr>
                              <a:xfrm>
                                <a:off x="201" y="0"/>
                                <a:ext cx="30935" cy="23774"/>
                              </a:xfrm>
                              <a:prstGeom prst="rect">
                                <a:avLst/>
                              </a:prstGeom>
                              <a:grpFill/>
                              <a:ln w="12700" cap="flat" cmpd="sng">
                                <a:solidFill>
                                  <a:srgbClr val="FFFFFF"/>
                                </a:solidFill>
                                <a:prstDash val="solid"/>
                                <a:miter lim="800000"/>
                                <a:headEnd type="none" w="sm" len="sm"/>
                                <a:tailEnd type="none" w="sm" len="sm"/>
                              </a:ln>
                            </wps:spPr>
                            <wps:txbx>
                              <w:txbxContent>
                                <w:p w14:paraId="0F8D94DE" w14:textId="23F9CB99" w:rsidR="000D1A21" w:rsidRDefault="000E6F1A">
                                  <w:pPr>
                                    <w:spacing w:after="0" w:line="240" w:lineRule="auto"/>
                                    <w:textDirection w:val="btLr"/>
                                  </w:pPr>
                                  <w:r>
                                    <w:rPr>
                                      <w:rFonts w:ascii="Cambria" w:eastAsia="Cambria" w:hAnsi="Cambria" w:cs="Cambria"/>
                                      <w:color w:val="FFFFFF"/>
                                      <w:sz w:val="96"/>
                                    </w:rPr>
                                    <w:t>2023</w:t>
                                  </w:r>
                                </w:p>
                              </w:txbxContent>
                            </wps:txbx>
                            <wps:bodyPr spcFirstLastPara="1" wrap="square" lIns="365750" tIns="182875" rIns="182875" bIns="182875" anchor="b" anchorCtr="0">
                              <a:noAutofit/>
                            </wps:bodyPr>
                          </wps:wsp>
                          <wps:wsp>
                            <wps:cNvPr id="82076271" name="Rectangle 82076271"/>
                            <wps:cNvSpPr/>
                            <wps:spPr>
                              <a:xfrm>
                                <a:off x="859" y="35087"/>
                                <a:ext cx="30895" cy="50791"/>
                              </a:xfrm>
                              <a:prstGeom prst="rect">
                                <a:avLst/>
                              </a:prstGeom>
                              <a:grpFill/>
                              <a:ln>
                                <a:noFill/>
                              </a:ln>
                            </wps:spPr>
                            <wps:txbx>
                              <w:txbxContent>
                                <w:p w14:paraId="1CC79781" w14:textId="32481984" w:rsidR="000D1A21" w:rsidRPr="0033298F" w:rsidRDefault="000E6F1A">
                                  <w:pPr>
                                    <w:spacing w:after="0" w:line="360" w:lineRule="auto"/>
                                    <w:textDirection w:val="btLr"/>
                                    <w:rPr>
                                      <w:sz w:val="36"/>
                                      <w:szCs w:val="36"/>
                                    </w:rPr>
                                  </w:pPr>
                                  <w:r w:rsidRPr="0033298F">
                                    <w:rPr>
                                      <w:rFonts w:ascii="Cambria" w:eastAsia="Cambria" w:hAnsi="Cambria" w:cs="Cambria"/>
                                      <w:color w:val="FFFFFF"/>
                                      <w:sz w:val="36"/>
                                      <w:szCs w:val="36"/>
                                    </w:rPr>
                                    <w:t>By Andrew Lee Creech</w:t>
                                  </w:r>
                                </w:p>
                                <w:p w14:paraId="300BFBC4" w14:textId="77777777" w:rsidR="000D1A21" w:rsidRDefault="000D1A21">
                                  <w:pPr>
                                    <w:spacing w:after="0" w:line="360" w:lineRule="auto"/>
                                    <w:textDirection w:val="btLr"/>
                                  </w:pPr>
                                </w:p>
                                <w:p w14:paraId="56C6681E" w14:textId="77777777" w:rsidR="000D1A21" w:rsidRDefault="000D1A21">
                                  <w:pPr>
                                    <w:spacing w:after="0" w:line="360" w:lineRule="auto"/>
                                    <w:textDirection w:val="btLr"/>
                                  </w:pPr>
                                </w:p>
                                <w:p w14:paraId="14951F8B" w14:textId="77777777" w:rsidR="000D1A21" w:rsidRDefault="000D1A21">
                                  <w:pPr>
                                    <w:spacing w:after="0" w:line="360" w:lineRule="auto"/>
                                    <w:textDirection w:val="btLr"/>
                                  </w:pPr>
                                </w:p>
                                <w:p w14:paraId="37E7C667" w14:textId="77777777" w:rsidR="000D1A21" w:rsidRDefault="000D1A21">
                                  <w:pPr>
                                    <w:spacing w:after="0" w:line="360" w:lineRule="auto"/>
                                    <w:textDirection w:val="btLr"/>
                                  </w:pPr>
                                </w:p>
                                <w:p w14:paraId="51B32C04" w14:textId="77777777" w:rsidR="000D1A21" w:rsidRDefault="000D1A21">
                                  <w:pPr>
                                    <w:spacing w:after="0" w:line="360" w:lineRule="auto"/>
                                    <w:textDirection w:val="btLr"/>
                                  </w:pPr>
                                </w:p>
                                <w:p w14:paraId="61AC840C" w14:textId="77777777" w:rsidR="000D1A21" w:rsidRDefault="000D1A21">
                                  <w:pPr>
                                    <w:spacing w:after="0" w:line="360" w:lineRule="auto"/>
                                    <w:textDirection w:val="btLr"/>
                                  </w:pPr>
                                </w:p>
                                <w:p w14:paraId="32529E19" w14:textId="77777777" w:rsidR="000D1A21" w:rsidRDefault="000D1A21">
                                  <w:pPr>
                                    <w:spacing w:after="0" w:line="360" w:lineRule="auto"/>
                                    <w:textDirection w:val="btLr"/>
                                  </w:pPr>
                                </w:p>
                                <w:p w14:paraId="2687E17A" w14:textId="77777777" w:rsidR="000D1A21" w:rsidRDefault="000D1A21">
                                  <w:pPr>
                                    <w:spacing w:after="0" w:line="360" w:lineRule="auto"/>
                                    <w:textDirection w:val="btLr"/>
                                  </w:pPr>
                                </w:p>
                                <w:p w14:paraId="45E1C83B" w14:textId="77777777" w:rsidR="000D1A21" w:rsidRDefault="000D1A21">
                                  <w:pPr>
                                    <w:spacing w:after="0" w:line="360" w:lineRule="auto"/>
                                    <w:textDirection w:val="btLr"/>
                                  </w:pPr>
                                </w:p>
                                <w:p w14:paraId="01CB6125" w14:textId="77777777" w:rsidR="000D1A21" w:rsidRDefault="000D1A21">
                                  <w:pPr>
                                    <w:spacing w:after="0" w:line="360" w:lineRule="auto"/>
                                    <w:textDirection w:val="btLr"/>
                                  </w:pPr>
                                </w:p>
                                <w:p w14:paraId="725A7685" w14:textId="77777777" w:rsidR="000D1A21" w:rsidRDefault="000D1A21">
                                  <w:pPr>
                                    <w:spacing w:after="0" w:line="360" w:lineRule="auto"/>
                                    <w:textDirection w:val="btLr"/>
                                  </w:pPr>
                                </w:p>
                                <w:p w14:paraId="1381C15C" w14:textId="77777777" w:rsidR="000D1A21" w:rsidRDefault="000D1A21">
                                  <w:pPr>
                                    <w:spacing w:after="0" w:line="360" w:lineRule="auto"/>
                                    <w:textDirection w:val="btLr"/>
                                  </w:pPr>
                                </w:p>
                                <w:p w14:paraId="73E3A655" w14:textId="77777777" w:rsidR="000D1A21" w:rsidRDefault="000D1A21">
                                  <w:pPr>
                                    <w:spacing w:after="0" w:line="360" w:lineRule="auto"/>
                                    <w:textDirection w:val="btLr"/>
                                  </w:pPr>
                                </w:p>
                                <w:p w14:paraId="7F7108C1" w14:textId="36E69B68" w:rsidR="000D1A21" w:rsidRDefault="000E6F1A">
                                  <w:pPr>
                                    <w:spacing w:after="0" w:line="360" w:lineRule="auto"/>
                                    <w:textDirection w:val="btLr"/>
                                  </w:pPr>
                                  <w:r>
                                    <w:rPr>
                                      <w:rFonts w:ascii="Cambria" w:eastAsia="Cambria" w:hAnsi="Cambria" w:cs="Cambria"/>
                                      <w:color w:val="FFFFFF"/>
                                      <w:sz w:val="24"/>
                                    </w:rPr>
                                    <w:t>Dramaturg Packet</w:t>
                                  </w:r>
                                  <w:r>
                                    <w:rPr>
                                      <w:rFonts w:ascii="Cambria" w:eastAsia="Cambria" w:hAnsi="Cambria" w:cs="Cambria"/>
                                      <w:color w:val="FFFFFF"/>
                                      <w:sz w:val="24"/>
                                    </w:rPr>
                                    <w:br/>
                                    <w:t>by Sonja Lowe</w:t>
                                  </w:r>
                                  <w:r>
                                    <w:rPr>
                                      <w:rFonts w:ascii="Cambria" w:eastAsia="Cambria" w:hAnsi="Cambria" w:cs="Cambria"/>
                                      <w:color w:val="FFFFFF"/>
                                      <w:sz w:val="24"/>
                                    </w:rPr>
                                    <w:br/>
                                  </w:r>
                                  <w:r>
                                    <w:rPr>
                                      <w:rFonts w:ascii="Cambria" w:eastAsia="Cambria" w:hAnsi="Cambria" w:cs="Cambria"/>
                                      <w:b/>
                                      <w:color w:val="FFFFFF"/>
                                      <w:sz w:val="24"/>
                                    </w:rPr>
                                    <w:t xml:space="preserve">Taproot Theatre Company </w:t>
                                  </w:r>
                                </w:p>
                              </w:txbxContent>
                            </wps:txbx>
                            <wps:bodyPr spcFirstLastPara="1" wrap="square" lIns="365750" tIns="182875" rIns="182875" bIns="182875" anchor="b" anchorCtr="0">
                              <a:noAutofit/>
                            </wps:bodyPr>
                          </wps:wsp>
                        </wpg:grpSp>
                      </wpg:grpSp>
                    </wpg:wgp>
                  </a:graphicData>
                </a:graphic>
                <wp14:sizeRelH relativeFrom="margin">
                  <wp14:pctWidth>0</wp14:pctWidth>
                </wp14:sizeRelH>
              </wp:anchor>
            </w:drawing>
          </mc:Choice>
          <mc:Fallback>
            <w:pict>
              <v:group w14:anchorId="31DA5656" id="Group 78" o:spid="_x0000_s1026" style="position:absolute;margin-left:306.5pt;margin-top:-119.1pt;width:236.9pt;height:880.75pt;z-index:251658240;mso-width-relative:margin" coordorigin="37623" coordsize="31674,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QWKgQAAL8RAAAOAAAAZHJzL2Uyb0RvYy54bWzsWNtu2zgUfF9g/4HQeyNSdwlxiqJpggWK&#10;bbDdfgAtURdAErUkEzt/v4ekbnZctM5u0xaoH2xRpKhz5gyHQ1++3nctemBCNrzfOOQCO4j1OS+a&#10;vto4n/6+eZU4SCraF7TlPds4j0w6r69+/+1yN2TM4zVvCyYQTNLLbDdsnFqpIXNdmdeso/KCD6yH&#10;zpKLjipoisotBN3B7F3rehhH7o6LYhA8Z1LC3Wvb6VyZ+cuS5epDWUqmULtxIDZlvoX53upv9+qS&#10;ZpWgQ93kYxj0GVF0tOnhpfNU11RRdC+aJ1N1TS645KW6yHnn8rJscmZygGwIPsrmVvD7weRSZbtq&#10;mGECaI9weva0+Z8Pt2L4ONwJQGI3VICFaelc9qXo9C9EifYGsscZMrZXKIebPsZJ5AOyOfQRQpIw&#10;9EKLal4D9PpBP448GOeg5fG8fjdNQKI40J16gjiMMHz08+7yfsnbprhp2lYHI0W1fdsK9EChomnq&#10;64nt8NUw9yCTuWEzhJTvBGoKiDcgYZhGHkSMetoBPQ3iaHV/ROUMmEy25CDbGSzI1U+e5kqzA6y8&#10;BOL5LFYT2KexgvJppDQic9p3QicO60suFJL/jUIfazoww0yZrfCMPd/3AdMJzr9g/dG+ahkic5dB&#10;1Dw1s05mEgh4gnIayyM01lgGunCf580gpLplvEP6YuMICAZCphl9eC+V5cw0RN9eoKNZ2+s7PZ+w&#10;tHcA0ilUfaX22/2YzZYXj0AqOeQ3DbzsPZXqjgpQEuKgHajLxpH/3FPBHNT+0QP2KTGxq3VDrBvb&#10;dYP2ec1BtHIlHGQbb5URMRvlm3vFy8akpOOywRgGmKKvFvbxCki8KPKjKPWnitkFsNw2+VW6xl8r&#10;E1+q2Qn+rvhv182rOAnSSUUWpYjDYBQanAS+fyQTS/2+B/VJFKagfekp7i9955D/CRQL9eNwFBEC&#10;QFi9XenlROpvyXurn7oCC+N+YPq/hPiRNMIhDkg0raWV+i195zNgNClT9Ymvtwez3WIcJsHRKnix&#10;4nu/in+w82Gchh4Bu2udxKr4MRhV23dO8UlCUmMDVmI4ccBLY/0mS4LQi0wtvocCGA3+pQCjnUwJ&#10;DoLQlOYJCZa+c0gAh4K1FZzq7+PUH0XA8+P4f9UAtAPX4sXGkmvjUrZUAdW6AQyz7CvjoFZW+8iR&#10;35jPqEkHw7QwXVNZW+duuvQwmnWNgiNg23QbJ9Huf9S7mtHiXV8g9TiAMe/h9AhWCkLowEMxOGvC&#10;hXlc0ab98jhYHNrTnXBwZiczCD6Hx34Ums3YOjmSeEkMhbFWbmpZLze1JjO3fa6Ve4G9LPEwOO8Y&#10;uHfM47nnHBYnoVUyP8RJbKu2MDnRlkkrWYjjlIzMmY6eL7abmTPrT0GAxdyuz3jjNfxLAFcHf0Os&#10;22bU8r/L1b8AAAD//wMAUEsDBBQABgAIAAAAIQB66YdX4wAAAA4BAAAPAAAAZHJzL2Rvd25yZXYu&#10;eG1sTI/BasMwDIbvg76DUWG31klMQ8jilFK2ncpg7WDs5sZqEhrLIXaT9O3nnrabhH5+fV+xnU3H&#10;Rhxca0lCvI6AIVVWt1RL+Dq9rTJgzivSqrOEEu7oYFsungqVazvRJ45HX7NQQi5XEhrv+5xzVzVo&#10;lFvbHincLnYwyod1qLke1BTKTceTKEq5US2FD43qcd9gdT3ejIT3SU07Eb+Oh+tlf/85bT6+DzFK&#10;+bycdy/APM7+LwwP/IAOZWA62xtpxzoJaSyCi5ewSkSWAHtEoiwNOucwbRIhgJcF/69R/gIAAP//&#10;AwBQSwECLQAUAAYACAAAACEAtoM4kv4AAADhAQAAEwAAAAAAAAAAAAAAAAAAAAAAW0NvbnRlbnRf&#10;VHlwZXNdLnhtbFBLAQItABQABgAIAAAAIQA4/SH/1gAAAJQBAAALAAAAAAAAAAAAAAAAAC8BAABf&#10;cmVscy8ucmVsc1BLAQItABQABgAIAAAAIQAcfYQWKgQAAL8RAAAOAAAAAAAAAAAAAAAAAC4CAABk&#10;cnMvZTJvRG9jLnhtbFBLAQItABQABgAIAAAAIQB66YdX4wAAAA4BAAAPAAAAAAAAAAAAAAAAAIQG&#10;AABkcnMvZG93bnJldi54bWxQSwUGAAAAAAQABADzAAAAlAcAAAAA&#10;">
                <v:group id="Group 1415596225" o:spid="_x0000_s1027" style="position:absolute;left:37623;width:31673;height:75600" coordorigin="37622" coordsize="31674,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3iyAAAAOMAAAAPAAAAZHJzL2Rvd25yZXYueG1sRE/NasJA&#10;EL4XfIdlhN7qJqkRTV1FpC0epFAVpLchOybB7GzIbpP49q5Q6HG+/1muB1OLjlpXWVYQTyIQxLnV&#10;FRcKTsePlzkI55E11pZJwY0crFejpyVm2vb8Td3BFyKEsMtQQel9k0np8pIMuoltiAN3sa1BH862&#10;kLrFPoSbWiZRNJMGKw4NJTa0LSm/Hn6Ngs8e+81r/N7tr5ft7eeYfp33MSn1PB42byA8Df5f/Ofe&#10;6TB/GqfpYpYkKTx+CgDI1R0AAP//AwBQSwECLQAUAAYACAAAACEA2+H2y+4AAACFAQAAEwAAAAAA&#10;AAAAAAAAAAAAAAAAW0NvbnRlbnRfVHlwZXNdLnhtbFBLAQItABQABgAIAAAAIQBa9CxbvwAAABUB&#10;AAALAAAAAAAAAAAAAAAAAB8BAABfcmVscy8ucmVsc1BLAQItABQABgAIAAAAIQCXt13iyAAAAOMA&#10;AAAPAAAAAAAAAAAAAAAAAAcCAABkcnMvZG93bnJldi54bWxQSwUGAAAAAAMAAwC3AAAA/AIAAAAA&#10;">
                  <v:rect id="Rectangle 172333155" o:spid="_x0000_s1028" style="position:absolute;left:37622;width:31675;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9JxgAAAOIAAAAPAAAAZHJzL2Rvd25yZXYueG1sRE/dTsIw&#10;FL434R2aQ+KddGyCOikEjSbAlQ4f4Lge1oX1dKwV5ttTEhIuv3z/s0VvG3GkzteOFYxHCQji0uma&#10;KwU/28+HZxA+IGtsHJOCf/KwmA/uZphrd+JvOhahEjGEfY4KTAhtLqUvDVn0I9cSR27nOoshwq6S&#10;usNTDLeNTJNkKi3WHBsMtvRuqNwXf1bB16Oj9CP1b0VlX0z/u92sDzhV6n7YL19BBOrDTXx1r3Sc&#10;/5RmWTaeTOByKWKQ8zMAAAD//wMAUEsBAi0AFAAGAAgAAAAhANvh9svuAAAAhQEAABMAAAAAAAAA&#10;AAAAAAAAAAAAAFtDb250ZW50X1R5cGVzXS54bWxQSwECLQAUAAYACAAAACEAWvQsW78AAAAVAQAA&#10;CwAAAAAAAAAAAAAAAAAfAQAAX3JlbHMvLnJlbHNQSwECLQAUAAYACAAAACEAqcY/ScYAAADiAAAA&#10;DwAAAAAAAAAAAAAAAAAHAgAAZHJzL2Rvd25yZXYueG1sUEsFBgAAAAADAAMAtwAAAPoCAAAAAA==&#10;" filled="f" stroked="f">
                    <v:textbox inset="2.53958mm,2.53958mm,2.53958mm,2.53958mm">
                      <w:txbxContent>
                        <w:p w14:paraId="1C8CFCEE" w14:textId="77777777" w:rsidR="000D1A21" w:rsidRDefault="000D1A21">
                          <w:pPr>
                            <w:spacing w:after="0" w:line="240" w:lineRule="auto"/>
                            <w:textDirection w:val="btLr"/>
                          </w:pPr>
                        </w:p>
                      </w:txbxContent>
                    </v:textbox>
                  </v:rect>
                  <v:group id="Group 826636693" o:spid="_x0000_s1029" style="position:absolute;left:37622;width:31675;height:75600" coordorigin=",-7849" coordsize="31754,10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1cLywAAAOIAAAAPAAAAZHJzL2Rvd25yZXYueG1sRI9Ba8JA&#10;FITvBf/D8gq91U0MXWzqKiK29CBCtSDeHtlnEsy+DdltEv99tyD0OMzMN8xiNdpG9NT52rGGdJqA&#10;IC6cqbnU8H18f56D8AHZYOOYNNzIw2o5eVhgbtzAX9QfQikihH2OGqoQ2lxKX1Rk0U9dSxy9i+ss&#10;hii7UpoOhwi3jZwliZIWa44LFba0qai4Hn6sho8Bh3WWbvvd9bK5nY8v+9MuJa2fHsf1G4hAY/gP&#10;39ufRsN8plSm1GsGf5fiHZDLXwAAAP//AwBQSwECLQAUAAYACAAAACEA2+H2y+4AAACFAQAAEwAA&#10;AAAAAAAAAAAAAAAAAAAAW0NvbnRlbnRfVHlwZXNdLnhtbFBLAQItABQABgAIAAAAIQBa9CxbvwAA&#10;ABUBAAALAAAAAAAAAAAAAAAAAB8BAABfcmVscy8ucmVsc1BLAQItABQABgAIAAAAIQBvs1cLywAA&#10;AOIAAAAPAAAAAAAAAAAAAAAAAAcCAABkcnMvZG93bnJldi54bWxQSwUGAAAAAAMAAwC3AAAA/wIA&#10;AAAA&#10;">
                    <v:rect id="Rectangle 1165955295" o:spid="_x0000_s1030" style="position:absolute;top:-7849;width:31750;height:108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CxgAAAOMAAAAPAAAAZHJzL2Rvd25yZXYueG1sRE9fT8Iw&#10;EH838Ts0R8IbdCxscYNC1GiiPuHgAxzrsS6s17lWmN/empD4eL//t96OthMXGnzrWMFinoAgrp1u&#10;uVFw2L/OHkD4gKyxc0wKfsjDdnN/t8ZSuyt/0qUKjYgh7EtUYELoSyl9bciin7ueOHInN1gM8Rwa&#10;qQe8xnDbyTRJcmmx5dhgsKdnQ/W5+rYKdktH6Uvqn6rGFmY87j/evzBXajoZH1cgAo3hX3xzv+k4&#10;f5FnRZalRQZ/P0UA5OYXAAD//wMAUEsBAi0AFAAGAAgAAAAhANvh9svuAAAAhQEAABMAAAAAAAAA&#10;AAAAAAAAAAAAAFtDb250ZW50X1R5cGVzXS54bWxQSwECLQAUAAYACAAAACEAWvQsW78AAAAVAQAA&#10;CwAAAAAAAAAAAAAAAAAfAQAAX3JlbHMvLnJlbHNQSwECLQAUAAYACAAAACEAfidawsYAAADjAAAA&#10;DwAAAAAAAAAAAAAAAAAHAgAAZHJzL2Rvd25yZXYueG1sUEsFBgAAAAADAAMAtwAAAPoCAAAAAA==&#10;" filled="f" stroked="f">
                      <v:textbox inset="2.53958mm,2.53958mm,2.53958mm,2.53958mm">
                        <w:txbxContent>
                          <w:p w14:paraId="2EEC86BF" w14:textId="77777777" w:rsidR="000D1A21" w:rsidRDefault="000D1A21">
                            <w:pPr>
                              <w:spacing w:after="0" w:line="240" w:lineRule="auto"/>
                              <w:textDirection w:val="btLr"/>
                            </w:pPr>
                          </w:p>
                        </w:txbxContent>
                      </v:textbox>
                    </v:rect>
                    <v:rect id="Rectangle 1196050416" o:spid="_x0000_s1031"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3sxgAAAOMAAAAPAAAAZHJzL2Rvd25yZXYueG1sRE9fT8Iw&#10;EH834Ts0R+KbtFtwgUkhaDQRn2D4Ac71XBfW61wrzG9PTUx8vN//W21G14kzDaH1rCGbKRDEtTct&#10;Nxrejy93CxAhIhvsPJOGHwqwWU9uVlgaf+EDnavYiBTCoUQNNsa+lDLUlhyGme+JE/fpB4cxnUMj&#10;zYCXFO46mStVSIctpwaLPT1Zqk/Vt9Own3vKn/PwWDVuaceP49vuCwutb6fj9gFEpDH+i//crybN&#10;z5aFulfzrIDfnxIAcn0FAAD//wMAUEsBAi0AFAAGAAgAAAAhANvh9svuAAAAhQEAABMAAAAAAAAA&#10;AAAAAAAAAAAAAFtDb250ZW50X1R5cGVzXS54bWxQSwECLQAUAAYACAAAACEAWvQsW78AAAAVAQAA&#10;CwAAAAAAAAAAAAAAAAAfAQAAX3JlbHMvLnJlbHNQSwECLQAUAAYACAAAACEArxwt7MYAAADjAAAA&#10;DwAAAAAAAAAAAAAAAAAHAgAAZHJzL2Rvd25yZXYueG1sUEsFBgAAAAADAAMAtwAAAPoCAAAAAA==&#10;" filled="f" stroked="f">
                      <v:textbox inset="2.53958mm,2.53958mm,2.53958mm,2.53958mm">
                        <w:txbxContent>
                          <w:p w14:paraId="12358871" w14:textId="77777777" w:rsidR="000D1A21" w:rsidRDefault="000D1A21">
                            <w:pPr>
                              <w:spacing w:after="0" w:line="240" w:lineRule="auto"/>
                              <w:textDirection w:val="btLr"/>
                            </w:pPr>
                          </w:p>
                        </w:txbxContent>
                      </v:textbox>
                    </v:rect>
                    <v:rect id="Rectangle 1720095218" o:spid="_x0000_s1032" style="position:absolute;left:1819;top:-7849;width:29718;height:10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9NJyQAAAOMAAAAPAAAAZHJzL2Rvd25yZXYueG1sRI9BT8Mw&#10;DIXvSPyHyEjctrQVG6wsnQBtEnCCjh9gGtNUNE5psq38e3yYxPHZz5/fW28m36sjjbELbCCfZ6CI&#10;m2A7bg187HezO1AxIVvsA5OBX4qwqS4v1ljacOJ3OtapVQLhWKIBl9JQah0bRx7jPAzEsvsKo8ck&#10;cmy1HfEkcN/rIsuW2mPH8sHhQE+Omu/64A283QQqtkV8rFu/ctPn/vXlB5fGXF9ND/egEk3p33y+&#10;frYS/1aYq0WRS2jpJAPQ1R8AAAD//wMAUEsBAi0AFAAGAAgAAAAhANvh9svuAAAAhQEAABMAAAAA&#10;AAAAAAAAAAAAAAAAAFtDb250ZW50X1R5cGVzXS54bWxQSwECLQAUAAYACAAAACEAWvQsW78AAAAV&#10;AQAACwAAAAAAAAAAAAAAAAAfAQAAX3JlbHMvLnJlbHNQSwECLQAUAAYACAAAACEAOFPTSckAAADj&#10;AAAADwAAAAAAAAAAAAAAAAAHAgAAZHJzL2Rvd25yZXYueG1sUEsFBgAAAAADAAMAtwAAAP0CAAAA&#10;AA==&#10;" filled="f" stroked="f">
                      <v:textbox inset="2.53958mm,2.53958mm,2.53958mm,2.53958mm">
                        <w:txbxContent>
                          <w:p w14:paraId="27BC280C" w14:textId="77777777" w:rsidR="000D1A21" w:rsidRDefault="000D1A21">
                            <w:pPr>
                              <w:spacing w:after="0" w:line="240" w:lineRule="auto"/>
                              <w:textDirection w:val="btLr"/>
                            </w:pPr>
                          </w:p>
                        </w:txbxContent>
                      </v:textbox>
                    </v:rect>
                    <v:rect id="Rectangle 1910445718" o:spid="_x0000_s1033" style="position:absolute;left:201;width:30935;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yBzAAAAOMAAAAPAAAAZHJzL2Rvd25yZXYueG1sRI9PT8Mw&#10;DMXvSHyHyEhcEEu6PwzKsglNAiFObGziajWmLTROSbKtfHt8QOJov+f3fl6sBt+pI8XUBrZQjAwo&#10;4iq4lmsLu7fH61tQKSM77AKThR9KsFqeny2wdOHEGzpuc60khFOJFpqc+1LrVDXkMY1CTyzaR4ge&#10;s4yx1i7iScJ9p8fG3GiPLUtDgz2tG6q+tgdv4fO9MzxZp828iPvXl6fvq8lsfLD28mJ4uAeVacj/&#10;5r/rZyf4d4WZTmfzQqDlJ1mAXv4CAAD//wMAUEsBAi0AFAAGAAgAAAAhANvh9svuAAAAhQEAABMA&#10;AAAAAAAAAAAAAAAAAAAAAFtDb250ZW50X1R5cGVzXS54bWxQSwECLQAUAAYACAAAACEAWvQsW78A&#10;AAAVAQAACwAAAAAAAAAAAAAAAAAfAQAAX3JlbHMvLnJlbHNQSwECLQAUAAYACAAAACEAHJ3cgcwA&#10;AADjAAAADwAAAAAAAAAAAAAAAAAHAgAAZHJzL2Rvd25yZXYueG1sUEsFBgAAAAADAAMAtwAAAAAD&#10;AAAAAA==&#10;" filled="f" strokecolor="white" strokeweight="1pt">
                      <v:stroke startarrowwidth="narrow" startarrowlength="short" endarrowwidth="narrow" endarrowlength="short"/>
                      <v:textbox inset="10.1597mm,5.07986mm,5.07986mm,5.07986mm">
                        <w:txbxContent>
                          <w:p w14:paraId="0F8D94DE" w14:textId="23F9CB99" w:rsidR="000D1A21" w:rsidRDefault="000E6F1A">
                            <w:pPr>
                              <w:spacing w:after="0" w:line="240" w:lineRule="auto"/>
                              <w:textDirection w:val="btLr"/>
                            </w:pPr>
                            <w:r>
                              <w:rPr>
                                <w:rFonts w:ascii="Cambria" w:eastAsia="Cambria" w:hAnsi="Cambria" w:cs="Cambria"/>
                                <w:color w:val="FFFFFF"/>
                                <w:sz w:val="96"/>
                              </w:rPr>
                              <w:t>2023</w:t>
                            </w:r>
                          </w:p>
                        </w:txbxContent>
                      </v:textbox>
                    </v:rect>
                    <v:rect id="Rectangle 82076271" o:spid="_x0000_s1034" style="position:absolute;left:859;top:35087;width:30895;height:507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gxyAAAAOEAAAAPAAAAZHJzL2Rvd25yZXYueG1sRI9BawIx&#10;FITvBf9DeIK3mnUtrmyNIhVR8FCqUnp8bF43wc3Lskl1/feNUOhxmJlvmMWqd424UhesZwWTcQaC&#10;uPLacq3gfNo+z0GEiKyx8UwK7hRgtRw8LbDU/sYfdD3GWiQIhxIVmBjbUspQGXIYxr4lTt637xzG&#10;JLta6g5vCe4amWfZTDq0nBYMtvRmqLocf5wC+15EEw6fNr/zbtqYr3292bwoNRr261cQkfr4H/5r&#10;77WCeZ4Vs7yYwONRegNy+QsAAP//AwBQSwECLQAUAAYACAAAACEA2+H2y+4AAACFAQAAEwAAAAAA&#10;AAAAAAAAAAAAAAAAW0NvbnRlbnRfVHlwZXNdLnhtbFBLAQItABQABgAIAAAAIQBa9CxbvwAAABUB&#10;AAALAAAAAAAAAAAAAAAAAB8BAABfcmVscy8ucmVsc1BLAQItABQABgAIAAAAIQAHpggxyAAAAOEA&#10;AAAPAAAAAAAAAAAAAAAAAAcCAABkcnMvZG93bnJldi54bWxQSwUGAAAAAAMAAwC3AAAA/AIAAAAA&#10;" filled="f" stroked="f">
                      <v:textbox inset="10.1597mm,5.07986mm,5.07986mm,5.07986mm">
                        <w:txbxContent>
                          <w:p w14:paraId="1CC79781" w14:textId="32481984" w:rsidR="000D1A21" w:rsidRPr="0033298F" w:rsidRDefault="000E6F1A">
                            <w:pPr>
                              <w:spacing w:after="0" w:line="360" w:lineRule="auto"/>
                              <w:textDirection w:val="btLr"/>
                              <w:rPr>
                                <w:sz w:val="36"/>
                                <w:szCs w:val="36"/>
                              </w:rPr>
                            </w:pPr>
                            <w:r w:rsidRPr="0033298F">
                              <w:rPr>
                                <w:rFonts w:ascii="Cambria" w:eastAsia="Cambria" w:hAnsi="Cambria" w:cs="Cambria"/>
                                <w:color w:val="FFFFFF"/>
                                <w:sz w:val="36"/>
                                <w:szCs w:val="36"/>
                              </w:rPr>
                              <w:t>By Andrew Lee Creech</w:t>
                            </w:r>
                          </w:p>
                          <w:p w14:paraId="300BFBC4" w14:textId="77777777" w:rsidR="000D1A21" w:rsidRDefault="000D1A21">
                            <w:pPr>
                              <w:spacing w:after="0" w:line="360" w:lineRule="auto"/>
                              <w:textDirection w:val="btLr"/>
                            </w:pPr>
                          </w:p>
                          <w:p w14:paraId="56C6681E" w14:textId="77777777" w:rsidR="000D1A21" w:rsidRDefault="000D1A21">
                            <w:pPr>
                              <w:spacing w:after="0" w:line="360" w:lineRule="auto"/>
                              <w:textDirection w:val="btLr"/>
                            </w:pPr>
                          </w:p>
                          <w:p w14:paraId="14951F8B" w14:textId="77777777" w:rsidR="000D1A21" w:rsidRDefault="000D1A21">
                            <w:pPr>
                              <w:spacing w:after="0" w:line="360" w:lineRule="auto"/>
                              <w:textDirection w:val="btLr"/>
                            </w:pPr>
                          </w:p>
                          <w:p w14:paraId="37E7C667" w14:textId="77777777" w:rsidR="000D1A21" w:rsidRDefault="000D1A21">
                            <w:pPr>
                              <w:spacing w:after="0" w:line="360" w:lineRule="auto"/>
                              <w:textDirection w:val="btLr"/>
                            </w:pPr>
                          </w:p>
                          <w:p w14:paraId="51B32C04" w14:textId="77777777" w:rsidR="000D1A21" w:rsidRDefault="000D1A21">
                            <w:pPr>
                              <w:spacing w:after="0" w:line="360" w:lineRule="auto"/>
                              <w:textDirection w:val="btLr"/>
                            </w:pPr>
                          </w:p>
                          <w:p w14:paraId="61AC840C" w14:textId="77777777" w:rsidR="000D1A21" w:rsidRDefault="000D1A21">
                            <w:pPr>
                              <w:spacing w:after="0" w:line="360" w:lineRule="auto"/>
                              <w:textDirection w:val="btLr"/>
                            </w:pPr>
                          </w:p>
                          <w:p w14:paraId="32529E19" w14:textId="77777777" w:rsidR="000D1A21" w:rsidRDefault="000D1A21">
                            <w:pPr>
                              <w:spacing w:after="0" w:line="360" w:lineRule="auto"/>
                              <w:textDirection w:val="btLr"/>
                            </w:pPr>
                          </w:p>
                          <w:p w14:paraId="2687E17A" w14:textId="77777777" w:rsidR="000D1A21" w:rsidRDefault="000D1A21">
                            <w:pPr>
                              <w:spacing w:after="0" w:line="360" w:lineRule="auto"/>
                              <w:textDirection w:val="btLr"/>
                            </w:pPr>
                          </w:p>
                          <w:p w14:paraId="45E1C83B" w14:textId="77777777" w:rsidR="000D1A21" w:rsidRDefault="000D1A21">
                            <w:pPr>
                              <w:spacing w:after="0" w:line="360" w:lineRule="auto"/>
                              <w:textDirection w:val="btLr"/>
                            </w:pPr>
                          </w:p>
                          <w:p w14:paraId="01CB6125" w14:textId="77777777" w:rsidR="000D1A21" w:rsidRDefault="000D1A21">
                            <w:pPr>
                              <w:spacing w:after="0" w:line="360" w:lineRule="auto"/>
                              <w:textDirection w:val="btLr"/>
                            </w:pPr>
                          </w:p>
                          <w:p w14:paraId="725A7685" w14:textId="77777777" w:rsidR="000D1A21" w:rsidRDefault="000D1A21">
                            <w:pPr>
                              <w:spacing w:after="0" w:line="360" w:lineRule="auto"/>
                              <w:textDirection w:val="btLr"/>
                            </w:pPr>
                          </w:p>
                          <w:p w14:paraId="1381C15C" w14:textId="77777777" w:rsidR="000D1A21" w:rsidRDefault="000D1A21">
                            <w:pPr>
                              <w:spacing w:after="0" w:line="360" w:lineRule="auto"/>
                              <w:textDirection w:val="btLr"/>
                            </w:pPr>
                          </w:p>
                          <w:p w14:paraId="73E3A655" w14:textId="77777777" w:rsidR="000D1A21" w:rsidRDefault="000D1A21">
                            <w:pPr>
                              <w:spacing w:after="0" w:line="360" w:lineRule="auto"/>
                              <w:textDirection w:val="btLr"/>
                            </w:pPr>
                          </w:p>
                          <w:p w14:paraId="7F7108C1" w14:textId="36E69B68" w:rsidR="000D1A21" w:rsidRDefault="000E6F1A">
                            <w:pPr>
                              <w:spacing w:after="0" w:line="360" w:lineRule="auto"/>
                              <w:textDirection w:val="btLr"/>
                            </w:pPr>
                            <w:r>
                              <w:rPr>
                                <w:rFonts w:ascii="Cambria" w:eastAsia="Cambria" w:hAnsi="Cambria" w:cs="Cambria"/>
                                <w:color w:val="FFFFFF"/>
                                <w:sz w:val="24"/>
                              </w:rPr>
                              <w:t>Dramaturg Packet</w:t>
                            </w:r>
                            <w:r>
                              <w:rPr>
                                <w:rFonts w:ascii="Cambria" w:eastAsia="Cambria" w:hAnsi="Cambria" w:cs="Cambria"/>
                                <w:color w:val="FFFFFF"/>
                                <w:sz w:val="24"/>
                              </w:rPr>
                              <w:br/>
                              <w:t>by Sonja Lowe</w:t>
                            </w:r>
                            <w:r>
                              <w:rPr>
                                <w:rFonts w:ascii="Cambria" w:eastAsia="Cambria" w:hAnsi="Cambria" w:cs="Cambria"/>
                                <w:color w:val="FFFFFF"/>
                                <w:sz w:val="24"/>
                              </w:rPr>
                              <w:br/>
                            </w:r>
                            <w:r>
                              <w:rPr>
                                <w:rFonts w:ascii="Cambria" w:eastAsia="Cambria" w:hAnsi="Cambria" w:cs="Cambria"/>
                                <w:b/>
                                <w:color w:val="FFFFFF"/>
                                <w:sz w:val="24"/>
                              </w:rPr>
                              <w:t xml:space="preserve">Taproot Theatre Company </w:t>
                            </w:r>
                          </w:p>
                        </w:txbxContent>
                      </v:textbox>
                    </v:rect>
                  </v:group>
                </v:group>
              </v:group>
            </w:pict>
          </mc:Fallback>
        </mc:AlternateContent>
      </w:r>
    </w:p>
    <w:p w14:paraId="532D0EAF" w14:textId="77777777" w:rsidR="000D1A21" w:rsidRDefault="000D1A21"/>
    <w:p w14:paraId="02994417" w14:textId="41953608" w:rsidR="000D1A21" w:rsidRDefault="0033298F">
      <w:r>
        <w:rPr>
          <w:noProof/>
        </w:rPr>
        <w:drawing>
          <wp:anchor distT="0" distB="0" distL="114300" distR="114300" simplePos="0" relativeHeight="251661312" behindDoc="0" locked="0" layoutInCell="1" allowOverlap="1" wp14:anchorId="265FB808" wp14:editId="5E2B603C">
            <wp:simplePos x="0" y="0"/>
            <wp:positionH relativeFrom="page">
              <wp:align>left</wp:align>
            </wp:positionH>
            <wp:positionV relativeFrom="paragraph">
              <wp:posOffset>2367915</wp:posOffset>
            </wp:positionV>
            <wp:extent cx="4863465" cy="61971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3465" cy="619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F1A">
        <w:br w:type="page"/>
      </w:r>
      <w:r w:rsidR="000E6F1A">
        <w:rPr>
          <w:noProof/>
        </w:rPr>
        <mc:AlternateContent>
          <mc:Choice Requires="wps">
            <w:drawing>
              <wp:anchor distT="0" distB="0" distL="114300" distR="114300" simplePos="0" relativeHeight="251660288" behindDoc="0" locked="0" layoutInCell="1" hidden="0" allowOverlap="1" wp14:anchorId="4F94FE12" wp14:editId="2D4612A5">
                <wp:simplePos x="0" y="0"/>
                <wp:positionH relativeFrom="column">
                  <wp:posOffset>-914399</wp:posOffset>
                </wp:positionH>
                <wp:positionV relativeFrom="paragraph">
                  <wp:posOffset>1168400</wp:posOffset>
                </wp:positionV>
                <wp:extent cx="7012305" cy="1220470"/>
                <wp:effectExtent l="0" t="0" r="0" b="0"/>
                <wp:wrapNone/>
                <wp:docPr id="77" name="Rectangle 77"/>
                <wp:cNvGraphicFramePr/>
                <a:graphic xmlns:a="http://schemas.openxmlformats.org/drawingml/2006/main">
                  <a:graphicData uri="http://schemas.microsoft.com/office/word/2010/wordprocessingShape">
                    <wps:wsp>
                      <wps:cNvSpPr/>
                      <wps:spPr>
                        <a:xfrm>
                          <a:off x="1849373" y="3179290"/>
                          <a:ext cx="6993255" cy="1201420"/>
                        </a:xfrm>
                        <a:prstGeom prst="rect">
                          <a:avLst/>
                        </a:prstGeom>
                        <a:solidFill>
                          <a:srgbClr val="1E4E79"/>
                        </a:solidFill>
                        <a:ln w="19050" cap="flat" cmpd="sng">
                          <a:solidFill>
                            <a:schemeClr val="dk1"/>
                          </a:solidFill>
                          <a:prstDash val="solid"/>
                          <a:miter lim="800000"/>
                          <a:headEnd type="none" w="sm" len="sm"/>
                          <a:tailEnd type="none" w="sm" len="sm"/>
                        </a:ln>
                      </wps:spPr>
                      <wps:txbx>
                        <w:txbxContent>
                          <w:p w14:paraId="2DE8EED4" w14:textId="07BCF609" w:rsidR="000D1A21" w:rsidRPr="000E6F1A" w:rsidRDefault="000E6F1A">
                            <w:pPr>
                              <w:spacing w:after="0" w:line="240" w:lineRule="auto"/>
                              <w:jc w:val="right"/>
                              <w:textDirection w:val="btLr"/>
                              <w:rPr>
                                <w:sz w:val="120"/>
                                <w:szCs w:val="120"/>
                              </w:rPr>
                            </w:pPr>
                            <w:r w:rsidRPr="000E6F1A">
                              <w:rPr>
                                <w:rFonts w:ascii="Cambria" w:eastAsia="Cambria" w:hAnsi="Cambria" w:cs="Cambria"/>
                                <w:color w:val="FFFFFF"/>
                                <w:sz w:val="120"/>
                                <w:szCs w:val="120"/>
                              </w:rPr>
                              <w:t>La</w:t>
                            </w:r>
                            <w:r w:rsidR="0033298F" w:rsidRPr="0033298F">
                              <w:rPr>
                                <w:noProof/>
                              </w:rPr>
                              <w:t xml:space="preserve"> </w:t>
                            </w:r>
                            <w:proofErr w:type="spellStart"/>
                            <w:r w:rsidRPr="000E6F1A">
                              <w:rPr>
                                <w:rFonts w:ascii="Cambria" w:eastAsia="Cambria" w:hAnsi="Cambria" w:cs="Cambria"/>
                                <w:color w:val="FFFFFF"/>
                                <w:sz w:val="120"/>
                                <w:szCs w:val="120"/>
                              </w:rPr>
                              <w:t>st</w:t>
                            </w:r>
                            <w:proofErr w:type="spellEnd"/>
                            <w:r w:rsidRPr="000E6F1A">
                              <w:rPr>
                                <w:rFonts w:ascii="Cambria" w:eastAsia="Cambria" w:hAnsi="Cambria" w:cs="Cambria"/>
                                <w:color w:val="FFFFFF"/>
                                <w:sz w:val="120"/>
                                <w:szCs w:val="120"/>
                              </w:rPr>
                              <w:t xml:space="preserve"> Drive to Dodge</w:t>
                            </w:r>
                          </w:p>
                        </w:txbxContent>
                      </wps:txbx>
                      <wps:bodyPr spcFirstLastPara="1" wrap="square" lIns="182875" tIns="45700" rIns="182875" bIns="45700" anchor="ctr" anchorCtr="0">
                        <a:noAutofit/>
                      </wps:bodyPr>
                    </wps:wsp>
                  </a:graphicData>
                </a:graphic>
              </wp:anchor>
            </w:drawing>
          </mc:Choice>
          <mc:Fallback>
            <w:pict>
              <v:rect w14:anchorId="4F94FE12" id="Rectangle 77" o:spid="_x0000_s1035" style="position:absolute;margin-left:-1in;margin-top:92pt;width:552.15pt;height:96.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zPLgIAAFcEAAAOAAAAZHJzL2Uyb0RvYy54bWysVNuO2jAQfa/Uf7D8XnIBFoIIq2qBqtKq&#10;Rdr2AwbHIVZ9q20I/H3HhsLSVqpUNQ/OjD05c8ZzJvPHo5LkwJ0XRte0GOSUcM1MI/Supl+/rN9N&#10;KfEBdAPSaF7TE/f0cfH2zby3M16azsiGO4Ig2s96W9MuBDvLMs86rsAPjOUaD1vjFAR03S5rHPSI&#10;rmRW5vlD1hvXWGcY9x53l+dDukj4bctZ+Ny2ngcia4rcQlpdWrdxzRZzmO0c2E6wCw34BxYKhMak&#10;V6glBCB7J36DUoI5400bBsyozLStYDzVgNUU+S/VvHRgeaoFL8fb6zX5/wfLPh1e7MbhNfTWzzya&#10;sYpj61R8Iz9yxLZOR9VwMqTkVNNhManK6nJx/BgIw4CHqhqW4zElDCMKrGRUpojsBmWdDx+4USQa&#10;NXXYmXRhcHj2AdNj6M+QmNkbKZq1kDI5brd9ko4cALtYrEarSRUbh5/chUlNejyv8jF2mgGqqZUQ&#10;0FS2qanXu5Tw7pOkM37Fbr4VfwKOxJbguzOBBHAWjhIB1SuFquk0j895u+PQrHRDwsmi5DUKn0Zm&#10;XlEiOY4JGkl3AYT8exyWKTVWe2tQtMJxeyQC63qIWHFna5rTxhFv2Vog4WfwYQMO1VxgdlQ45v2+&#10;B4dc5EeNEiqm5XSCPQvJG40nSJ+4u6Pt6yPQrDM4Oiw4Ss7OU0ijFHukzft9MK1IvbzRufBG9aZ+&#10;XSYtjsdrP0Xd/geLHwAAAP//AwBQSwMEFAAGAAgAAAAhAI44hG7iAAAADAEAAA8AAABkcnMvZG93&#10;bnJldi54bWxMj81uwjAQhO+VeAdrK/UGDpAGGuKg/qiXVm1V2gs3E2+TiHgd2QbC23c5tbcdzWj2&#10;m2I92E4c0YfWkYLpJAGBVDnTUq3g++t5vAQRoiajO0eo4IwB1uXoqtC5cSf6xOMm1oJLKORaQRNj&#10;n0sZqgatDhPXI7H347zVkaWvpfH6xOW2k7MkyaTVLfGHRvf42GC13xysgkWbmqfhJXt/fXC3H9s3&#10;8mdvvFI318P9CkTEIf6F4YLP6FAy084dyATRKRhP05THRHaWl4Mjd1kyB7FTMF9kM5BlIf+PKH8B&#10;AAD//wMAUEsBAi0AFAAGAAgAAAAhALaDOJL+AAAA4QEAABMAAAAAAAAAAAAAAAAAAAAAAFtDb250&#10;ZW50X1R5cGVzXS54bWxQSwECLQAUAAYACAAAACEAOP0h/9YAAACUAQAACwAAAAAAAAAAAAAAAAAv&#10;AQAAX3JlbHMvLnJlbHNQSwECLQAUAAYACAAAACEAAvOMzy4CAABXBAAADgAAAAAAAAAAAAAAAAAu&#10;AgAAZHJzL2Uyb0RvYy54bWxQSwECLQAUAAYACAAAACEAjjiEbuIAAAAMAQAADwAAAAAAAAAAAAAA&#10;AACIBAAAZHJzL2Rvd25yZXYueG1sUEsFBgAAAAAEAAQA8wAAAJcFAAAAAA==&#10;" fillcolor="#1e4e79" strokecolor="black [3200]" strokeweight="1.5pt">
                <v:stroke startarrowwidth="narrow" startarrowlength="short" endarrowwidth="narrow" endarrowlength="short"/>
                <v:textbox inset="5.07986mm,1.2694mm,5.07986mm,1.2694mm">
                  <w:txbxContent>
                    <w:p w14:paraId="2DE8EED4" w14:textId="07BCF609" w:rsidR="000D1A21" w:rsidRPr="000E6F1A" w:rsidRDefault="000E6F1A">
                      <w:pPr>
                        <w:spacing w:after="0" w:line="240" w:lineRule="auto"/>
                        <w:jc w:val="right"/>
                        <w:textDirection w:val="btLr"/>
                        <w:rPr>
                          <w:sz w:val="120"/>
                          <w:szCs w:val="120"/>
                        </w:rPr>
                      </w:pPr>
                      <w:r w:rsidRPr="000E6F1A">
                        <w:rPr>
                          <w:rFonts w:ascii="Cambria" w:eastAsia="Cambria" w:hAnsi="Cambria" w:cs="Cambria"/>
                          <w:color w:val="FFFFFF"/>
                          <w:sz w:val="120"/>
                          <w:szCs w:val="120"/>
                        </w:rPr>
                        <w:t>La</w:t>
                      </w:r>
                      <w:r w:rsidR="0033298F" w:rsidRPr="0033298F">
                        <w:rPr>
                          <w:noProof/>
                        </w:rPr>
                        <w:t xml:space="preserve"> </w:t>
                      </w:r>
                      <w:proofErr w:type="spellStart"/>
                      <w:r w:rsidRPr="000E6F1A">
                        <w:rPr>
                          <w:rFonts w:ascii="Cambria" w:eastAsia="Cambria" w:hAnsi="Cambria" w:cs="Cambria"/>
                          <w:color w:val="FFFFFF"/>
                          <w:sz w:val="120"/>
                          <w:szCs w:val="120"/>
                        </w:rPr>
                        <w:t>st</w:t>
                      </w:r>
                      <w:proofErr w:type="spellEnd"/>
                      <w:r w:rsidRPr="000E6F1A">
                        <w:rPr>
                          <w:rFonts w:ascii="Cambria" w:eastAsia="Cambria" w:hAnsi="Cambria" w:cs="Cambria"/>
                          <w:color w:val="FFFFFF"/>
                          <w:sz w:val="120"/>
                          <w:szCs w:val="120"/>
                        </w:rPr>
                        <w:t xml:space="preserve"> Drive to Dodge</w:t>
                      </w:r>
                    </w:p>
                  </w:txbxContent>
                </v:textbox>
              </v:rect>
            </w:pict>
          </mc:Fallback>
        </mc:AlternateContent>
      </w:r>
    </w:p>
    <w:p w14:paraId="3202D60C" w14:textId="3B35B09B" w:rsidR="000D1A21" w:rsidRPr="00100DE0" w:rsidRDefault="000E6F1A" w:rsidP="00100DE0">
      <w:pPr>
        <w:rPr>
          <w:rFonts w:ascii="Castellar" w:eastAsia="Cambria" w:hAnsi="Castellar" w:cs="Cambria"/>
          <w:sz w:val="80"/>
          <w:szCs w:val="80"/>
          <w:u w:val="single"/>
        </w:rPr>
      </w:pPr>
      <w:r w:rsidRPr="002B38C2">
        <w:rPr>
          <w:rFonts w:ascii="Castellar" w:eastAsia="Cambria" w:hAnsi="Castellar" w:cs="Cambria"/>
          <w:sz w:val="80"/>
          <w:szCs w:val="80"/>
          <w:u w:val="single"/>
        </w:rPr>
        <w:lastRenderedPageBreak/>
        <w:t>Table of Contents</w:t>
      </w:r>
    </w:p>
    <w:p w14:paraId="18AAE9A5" w14:textId="530BB502" w:rsidR="00E35B2E" w:rsidRPr="00E35B2E" w:rsidRDefault="00E35B2E" w:rsidP="00D06E0F">
      <w:pPr>
        <w:shd w:val="clear" w:color="auto" w:fill="FFFFFF"/>
        <w:spacing w:after="0" w:line="240" w:lineRule="auto"/>
        <w:ind w:left="720"/>
        <w:rPr>
          <w:rFonts w:ascii="Castellar" w:eastAsia="Times New Roman" w:hAnsi="Castellar" w:cs="Vijaya"/>
          <w:color w:val="242424"/>
          <w:sz w:val="36"/>
          <w:szCs w:val="36"/>
        </w:rPr>
      </w:pPr>
      <w:r w:rsidRPr="00E35B2E">
        <w:rPr>
          <w:rFonts w:ascii="Castellar" w:eastAsia="Times New Roman" w:hAnsi="Castellar" w:cs="Vijaya"/>
          <w:color w:val="242424"/>
          <w:sz w:val="36"/>
          <w:szCs w:val="36"/>
        </w:rPr>
        <w:t>Playwright Bi</w:t>
      </w:r>
      <w:r w:rsidR="00E212C7">
        <w:rPr>
          <w:rFonts w:ascii="Castellar" w:eastAsia="Times New Roman" w:hAnsi="Castellar" w:cs="Vijaya"/>
          <w:color w:val="242424"/>
          <w:sz w:val="36"/>
          <w:szCs w:val="36"/>
        </w:rPr>
        <w:t xml:space="preserve">o </w:t>
      </w:r>
      <w:r w:rsidR="00E212C7" w:rsidRPr="00E212C7">
        <w:rPr>
          <w:rFonts w:ascii="Castellar" w:eastAsia="Times New Roman" w:hAnsi="Castellar" w:cs="Vijaya"/>
          <w:color w:val="242424"/>
          <w:sz w:val="18"/>
          <w:szCs w:val="18"/>
        </w:rPr>
        <w:t>p</w:t>
      </w:r>
      <w:r w:rsidR="00E212C7">
        <w:rPr>
          <w:rFonts w:ascii="Castellar" w:eastAsia="Times New Roman" w:hAnsi="Castellar" w:cs="Vijaya"/>
          <w:color w:val="242424"/>
          <w:sz w:val="18"/>
          <w:szCs w:val="18"/>
        </w:rPr>
        <w:t>a</w:t>
      </w:r>
      <w:r w:rsidR="00E212C7" w:rsidRPr="00E212C7">
        <w:rPr>
          <w:rFonts w:ascii="Castellar" w:eastAsia="Times New Roman" w:hAnsi="Castellar" w:cs="Vijaya"/>
          <w:color w:val="242424"/>
          <w:sz w:val="18"/>
          <w:szCs w:val="18"/>
        </w:rPr>
        <w:t>g</w:t>
      </w:r>
      <w:r w:rsidR="00E212C7">
        <w:rPr>
          <w:rFonts w:ascii="Castellar" w:eastAsia="Times New Roman" w:hAnsi="Castellar" w:cs="Vijaya"/>
          <w:color w:val="242424"/>
          <w:sz w:val="18"/>
          <w:szCs w:val="18"/>
        </w:rPr>
        <w:t>e</w:t>
      </w:r>
      <w:r w:rsidR="00E212C7" w:rsidRPr="00E212C7">
        <w:rPr>
          <w:rFonts w:ascii="Castellar" w:eastAsia="Times New Roman" w:hAnsi="Castellar" w:cs="Vijaya"/>
          <w:color w:val="242424"/>
          <w:sz w:val="18"/>
          <w:szCs w:val="18"/>
        </w:rPr>
        <w:t xml:space="preserve"> 2</w:t>
      </w:r>
      <w:r w:rsidR="002B38C2" w:rsidRPr="00C21812">
        <w:rPr>
          <w:rFonts w:ascii="Castellar" w:eastAsia="Times New Roman" w:hAnsi="Castellar" w:cs="Vijaya"/>
          <w:color w:val="242424"/>
          <w:sz w:val="36"/>
          <w:szCs w:val="36"/>
        </w:rPr>
        <w:br/>
      </w:r>
    </w:p>
    <w:p w14:paraId="6FD22945" w14:textId="3B58E376" w:rsidR="00E35B2E" w:rsidRPr="00E35B2E" w:rsidRDefault="00D06E0F" w:rsidP="00D06E0F">
      <w:pPr>
        <w:shd w:val="clear" w:color="auto" w:fill="FFFFFF"/>
        <w:spacing w:after="0" w:line="240" w:lineRule="auto"/>
        <w:ind w:left="720"/>
        <w:rPr>
          <w:rFonts w:ascii="Castellar" w:eastAsia="Times New Roman" w:hAnsi="Castellar" w:cs="Vijaya"/>
          <w:color w:val="242424"/>
          <w:sz w:val="36"/>
          <w:szCs w:val="36"/>
        </w:rPr>
      </w:pPr>
      <w:r>
        <w:rPr>
          <w:rFonts w:ascii="Castellar" w:eastAsia="Times New Roman" w:hAnsi="Castellar" w:cs="Vijaya"/>
          <w:color w:val="242424"/>
          <w:sz w:val="36"/>
          <w:szCs w:val="36"/>
        </w:rPr>
        <w:t>Story of the Story</w:t>
      </w:r>
      <w:r w:rsidR="00E35B2E" w:rsidRPr="00E35B2E">
        <w:rPr>
          <w:rFonts w:ascii="Castellar" w:eastAsia="Times New Roman" w:hAnsi="Castellar" w:cs="Vijaya"/>
          <w:color w:val="242424"/>
          <w:sz w:val="36"/>
          <w:szCs w:val="36"/>
        </w:rPr>
        <w:t xml:space="preserve"> </w:t>
      </w:r>
      <w:r w:rsidRPr="00E212C7">
        <w:rPr>
          <w:rFonts w:ascii="Castellar" w:eastAsia="Times New Roman" w:hAnsi="Castellar" w:cs="Vijaya"/>
          <w:color w:val="242424"/>
          <w:sz w:val="18"/>
          <w:szCs w:val="18"/>
        </w:rPr>
        <w:t>p</w:t>
      </w:r>
      <w:r w:rsidR="00E212C7">
        <w:rPr>
          <w:rFonts w:ascii="Castellar" w:eastAsia="Times New Roman" w:hAnsi="Castellar" w:cs="Vijaya"/>
          <w:color w:val="242424"/>
          <w:sz w:val="18"/>
          <w:szCs w:val="18"/>
        </w:rPr>
        <w:t>a</w:t>
      </w:r>
      <w:r w:rsidRPr="00E212C7">
        <w:rPr>
          <w:rFonts w:ascii="Castellar" w:eastAsia="Times New Roman" w:hAnsi="Castellar" w:cs="Vijaya"/>
          <w:color w:val="242424"/>
          <w:sz w:val="18"/>
          <w:szCs w:val="18"/>
        </w:rPr>
        <w:t>g</w:t>
      </w:r>
      <w:r w:rsidR="00E212C7">
        <w:rPr>
          <w:rFonts w:ascii="Castellar" w:eastAsia="Times New Roman" w:hAnsi="Castellar" w:cs="Vijaya"/>
          <w:color w:val="242424"/>
          <w:sz w:val="18"/>
          <w:szCs w:val="18"/>
        </w:rPr>
        <w:t>e</w:t>
      </w:r>
      <w:r w:rsidRPr="00E212C7">
        <w:rPr>
          <w:rFonts w:ascii="Castellar" w:eastAsia="Times New Roman" w:hAnsi="Castellar" w:cs="Vijaya"/>
          <w:color w:val="242424"/>
          <w:sz w:val="18"/>
          <w:szCs w:val="18"/>
        </w:rPr>
        <w:t xml:space="preserve"> 3</w:t>
      </w:r>
      <w:r w:rsidR="002B38C2" w:rsidRPr="00C21812">
        <w:rPr>
          <w:rFonts w:ascii="Castellar" w:eastAsia="Times New Roman" w:hAnsi="Castellar" w:cs="Vijaya"/>
          <w:color w:val="242424"/>
          <w:sz w:val="36"/>
          <w:szCs w:val="36"/>
        </w:rPr>
        <w:br/>
      </w:r>
    </w:p>
    <w:p w14:paraId="15F28751" w14:textId="553DB516" w:rsidR="002B38C2" w:rsidRPr="00FA618F" w:rsidRDefault="00E35B2E" w:rsidP="00D06E0F">
      <w:pPr>
        <w:shd w:val="clear" w:color="auto" w:fill="FFFFFF"/>
        <w:spacing w:after="0" w:line="240" w:lineRule="auto"/>
        <w:ind w:left="720"/>
        <w:rPr>
          <w:rFonts w:ascii="Castellar" w:eastAsia="Times New Roman" w:hAnsi="Castellar" w:cs="Vijaya"/>
          <w:color w:val="242424"/>
          <w:sz w:val="36"/>
          <w:szCs w:val="36"/>
        </w:rPr>
      </w:pPr>
      <w:r w:rsidRPr="00E35B2E">
        <w:rPr>
          <w:rFonts w:ascii="Castellar" w:eastAsia="Times New Roman" w:hAnsi="Castellar" w:cs="Vijaya"/>
          <w:color w:val="242424"/>
          <w:sz w:val="36"/>
          <w:szCs w:val="36"/>
        </w:rPr>
        <w:t>Historical Timeline</w:t>
      </w:r>
      <w:r w:rsidR="003F34C0">
        <w:rPr>
          <w:rFonts w:ascii="Castellar" w:eastAsia="Times New Roman" w:hAnsi="Castellar" w:cs="Vijaya"/>
          <w:color w:val="242424"/>
          <w:sz w:val="36"/>
          <w:szCs w:val="36"/>
        </w:rPr>
        <w:t xml:space="preserve"> &amp; U.S. Map </w:t>
      </w:r>
      <w:proofErr w:type="gramStart"/>
      <w:r w:rsidR="003F34C0">
        <w:rPr>
          <w:rFonts w:ascii="Castellar" w:eastAsia="Times New Roman" w:hAnsi="Castellar" w:cs="Vijaya"/>
          <w:color w:val="242424"/>
          <w:sz w:val="36"/>
          <w:szCs w:val="36"/>
        </w:rPr>
        <w:t>1880</w:t>
      </w:r>
      <w:r w:rsidR="00E212C7">
        <w:rPr>
          <w:rFonts w:ascii="Castellar" w:eastAsia="Times New Roman" w:hAnsi="Castellar" w:cs="Vijaya"/>
          <w:color w:val="242424"/>
          <w:sz w:val="36"/>
          <w:szCs w:val="36"/>
        </w:rPr>
        <w:t xml:space="preserve"> </w:t>
      </w:r>
      <w:r w:rsidR="00E212C7" w:rsidRPr="00E212C7">
        <w:rPr>
          <w:rFonts w:ascii="Castellar" w:eastAsia="Times New Roman" w:hAnsi="Castellar" w:cs="Vijaya"/>
          <w:color w:val="242424"/>
          <w:sz w:val="18"/>
          <w:szCs w:val="18"/>
        </w:rPr>
        <w:t>p</w:t>
      </w:r>
      <w:r w:rsidR="00E212C7">
        <w:rPr>
          <w:rFonts w:ascii="Castellar" w:eastAsia="Times New Roman" w:hAnsi="Castellar" w:cs="Vijaya"/>
          <w:color w:val="242424"/>
          <w:sz w:val="18"/>
          <w:szCs w:val="18"/>
        </w:rPr>
        <w:t>a</w:t>
      </w:r>
      <w:r w:rsidR="00E212C7" w:rsidRPr="00E212C7">
        <w:rPr>
          <w:rFonts w:ascii="Castellar" w:eastAsia="Times New Roman" w:hAnsi="Castellar" w:cs="Vijaya"/>
          <w:color w:val="242424"/>
          <w:sz w:val="18"/>
          <w:szCs w:val="18"/>
        </w:rPr>
        <w:t>g</w:t>
      </w:r>
      <w:r w:rsidR="00E212C7">
        <w:rPr>
          <w:rFonts w:ascii="Castellar" w:eastAsia="Times New Roman" w:hAnsi="Castellar" w:cs="Vijaya"/>
          <w:color w:val="242424"/>
          <w:sz w:val="18"/>
          <w:szCs w:val="18"/>
        </w:rPr>
        <w:t>e</w:t>
      </w:r>
      <w:proofErr w:type="gramEnd"/>
      <w:r w:rsidR="00E212C7" w:rsidRPr="00E212C7">
        <w:rPr>
          <w:rFonts w:ascii="Castellar" w:eastAsia="Times New Roman" w:hAnsi="Castellar" w:cs="Vijaya"/>
          <w:color w:val="242424"/>
          <w:sz w:val="18"/>
          <w:szCs w:val="18"/>
        </w:rPr>
        <w:t xml:space="preserve"> 4</w:t>
      </w:r>
      <w:r w:rsidR="00C21812" w:rsidRPr="00FA618F">
        <w:rPr>
          <w:rFonts w:ascii="Castellar" w:eastAsia="Times New Roman" w:hAnsi="Castellar" w:cs="Vijaya"/>
          <w:color w:val="242424"/>
          <w:sz w:val="36"/>
          <w:szCs w:val="36"/>
        </w:rPr>
        <w:br/>
      </w:r>
    </w:p>
    <w:p w14:paraId="4601F9C2" w14:textId="6769FA19" w:rsidR="00FA618F" w:rsidRDefault="002B38C2" w:rsidP="00E212C7">
      <w:pPr>
        <w:shd w:val="clear" w:color="auto" w:fill="FFFFFF"/>
        <w:spacing w:after="0" w:line="240" w:lineRule="auto"/>
        <w:ind w:left="720"/>
        <w:rPr>
          <w:rFonts w:ascii="Castellar" w:eastAsia="Times New Roman" w:hAnsi="Castellar" w:cs="Vijaya"/>
          <w:color w:val="242424"/>
          <w:sz w:val="36"/>
          <w:szCs w:val="36"/>
        </w:rPr>
      </w:pPr>
      <w:r w:rsidRPr="00E35B2E">
        <w:rPr>
          <w:rFonts w:ascii="Castellar" w:eastAsia="Times New Roman" w:hAnsi="Castellar" w:cs="Vijaya"/>
          <w:color w:val="242424"/>
          <w:sz w:val="36"/>
          <w:szCs w:val="36"/>
        </w:rPr>
        <w:t>Reconstruction</w:t>
      </w:r>
      <w:r w:rsidR="004D0FDD">
        <w:rPr>
          <w:rFonts w:ascii="Castellar" w:eastAsia="Times New Roman" w:hAnsi="Castellar" w:cs="Vijaya"/>
          <w:color w:val="242424"/>
          <w:sz w:val="36"/>
          <w:szCs w:val="36"/>
        </w:rPr>
        <w:t xml:space="preserve"> history</w:t>
      </w:r>
      <w:r w:rsidR="00E212C7">
        <w:rPr>
          <w:rFonts w:ascii="Castellar" w:eastAsia="Times New Roman" w:hAnsi="Castellar" w:cs="Vijaya"/>
          <w:color w:val="242424"/>
          <w:sz w:val="36"/>
          <w:szCs w:val="36"/>
        </w:rPr>
        <w:t xml:space="preserve"> </w:t>
      </w:r>
      <w:r w:rsidR="00E212C7" w:rsidRPr="00E212C7">
        <w:rPr>
          <w:rFonts w:ascii="Castellar" w:eastAsia="Times New Roman" w:hAnsi="Castellar" w:cs="Vijaya"/>
          <w:color w:val="242424"/>
          <w:sz w:val="18"/>
          <w:szCs w:val="18"/>
        </w:rPr>
        <w:t>p</w:t>
      </w:r>
      <w:r w:rsidR="00E212C7">
        <w:rPr>
          <w:rFonts w:ascii="Castellar" w:eastAsia="Times New Roman" w:hAnsi="Castellar" w:cs="Vijaya"/>
          <w:color w:val="242424"/>
          <w:sz w:val="18"/>
          <w:szCs w:val="18"/>
        </w:rPr>
        <w:t>a</w:t>
      </w:r>
      <w:r w:rsidR="00E212C7" w:rsidRPr="00E212C7">
        <w:rPr>
          <w:rFonts w:ascii="Castellar" w:eastAsia="Times New Roman" w:hAnsi="Castellar" w:cs="Vijaya"/>
          <w:color w:val="242424"/>
          <w:sz w:val="18"/>
          <w:szCs w:val="18"/>
        </w:rPr>
        <w:t>g</w:t>
      </w:r>
      <w:r w:rsidR="00E212C7">
        <w:rPr>
          <w:rFonts w:ascii="Castellar" w:eastAsia="Times New Roman" w:hAnsi="Castellar" w:cs="Vijaya"/>
          <w:color w:val="242424"/>
          <w:sz w:val="18"/>
          <w:szCs w:val="18"/>
        </w:rPr>
        <w:t>e</w:t>
      </w:r>
      <w:r w:rsidR="00E212C7" w:rsidRPr="00E212C7">
        <w:rPr>
          <w:rFonts w:ascii="Castellar" w:eastAsia="Times New Roman" w:hAnsi="Castellar" w:cs="Vijaya"/>
          <w:color w:val="242424"/>
          <w:sz w:val="18"/>
          <w:szCs w:val="18"/>
        </w:rPr>
        <w:t xml:space="preserve"> 11</w:t>
      </w:r>
    </w:p>
    <w:p w14:paraId="7F596050" w14:textId="77777777" w:rsidR="00E212C7" w:rsidRDefault="00E212C7" w:rsidP="00E212C7">
      <w:pPr>
        <w:shd w:val="clear" w:color="auto" w:fill="FFFFFF"/>
        <w:spacing w:after="0" w:line="240" w:lineRule="auto"/>
        <w:ind w:left="720"/>
        <w:rPr>
          <w:rFonts w:ascii="Castellar" w:eastAsia="Times New Roman" w:hAnsi="Castellar" w:cs="Vijaya"/>
          <w:color w:val="242424"/>
          <w:sz w:val="36"/>
          <w:szCs w:val="36"/>
        </w:rPr>
      </w:pPr>
    </w:p>
    <w:p w14:paraId="407D9A31" w14:textId="5D57E85A" w:rsidR="00E212C7" w:rsidRDefault="00E212C7" w:rsidP="00E212C7">
      <w:pPr>
        <w:shd w:val="clear" w:color="auto" w:fill="FFFFFF"/>
        <w:spacing w:after="0" w:line="240" w:lineRule="auto"/>
        <w:ind w:left="720"/>
        <w:rPr>
          <w:rFonts w:ascii="Castellar" w:eastAsia="Times New Roman" w:hAnsi="Castellar" w:cs="Vijaya"/>
          <w:color w:val="242424"/>
          <w:sz w:val="36"/>
          <w:szCs w:val="36"/>
        </w:rPr>
      </w:pPr>
      <w:r>
        <w:rPr>
          <w:rFonts w:ascii="Castellar" w:eastAsia="Times New Roman" w:hAnsi="Castellar" w:cs="Vijaya"/>
          <w:color w:val="242424"/>
          <w:sz w:val="36"/>
          <w:szCs w:val="36"/>
        </w:rPr>
        <w:t xml:space="preserve">Reconstruction Timeline </w:t>
      </w:r>
      <w:r w:rsidRPr="00E212C7">
        <w:rPr>
          <w:rFonts w:ascii="Castellar" w:eastAsia="Times New Roman" w:hAnsi="Castellar" w:cs="Vijaya"/>
          <w:color w:val="242424"/>
          <w:sz w:val="18"/>
          <w:szCs w:val="18"/>
        </w:rPr>
        <w:t>p</w:t>
      </w:r>
      <w:r>
        <w:rPr>
          <w:rFonts w:ascii="Castellar" w:eastAsia="Times New Roman" w:hAnsi="Castellar" w:cs="Vijaya"/>
          <w:color w:val="242424"/>
          <w:sz w:val="18"/>
          <w:szCs w:val="18"/>
        </w:rPr>
        <w:t>a</w:t>
      </w:r>
      <w:r w:rsidRPr="00E212C7">
        <w:rPr>
          <w:rFonts w:ascii="Castellar" w:eastAsia="Times New Roman" w:hAnsi="Castellar" w:cs="Vijaya"/>
          <w:color w:val="242424"/>
          <w:sz w:val="18"/>
          <w:szCs w:val="18"/>
        </w:rPr>
        <w:t>g</w:t>
      </w:r>
      <w:r>
        <w:rPr>
          <w:rFonts w:ascii="Castellar" w:eastAsia="Times New Roman" w:hAnsi="Castellar" w:cs="Vijaya"/>
          <w:color w:val="242424"/>
          <w:sz w:val="18"/>
          <w:szCs w:val="18"/>
        </w:rPr>
        <w:t>e</w:t>
      </w:r>
      <w:r w:rsidRPr="00E212C7">
        <w:rPr>
          <w:rFonts w:ascii="Castellar" w:eastAsia="Times New Roman" w:hAnsi="Castellar" w:cs="Vijaya"/>
          <w:color w:val="242424"/>
          <w:sz w:val="18"/>
          <w:szCs w:val="18"/>
        </w:rPr>
        <w:t xml:space="preserve"> 12</w:t>
      </w:r>
    </w:p>
    <w:p w14:paraId="23C93C61" w14:textId="77777777" w:rsidR="005D228D" w:rsidRDefault="005D228D" w:rsidP="005D228D">
      <w:pPr>
        <w:shd w:val="clear" w:color="auto" w:fill="FFFFFF"/>
        <w:spacing w:after="0" w:line="240" w:lineRule="auto"/>
        <w:ind w:left="720"/>
        <w:rPr>
          <w:rFonts w:ascii="Castellar" w:eastAsia="Times New Roman" w:hAnsi="Castellar" w:cs="Vijaya"/>
          <w:color w:val="242424"/>
          <w:sz w:val="36"/>
          <w:szCs w:val="36"/>
        </w:rPr>
      </w:pPr>
    </w:p>
    <w:p w14:paraId="6C861D19" w14:textId="2775A068" w:rsidR="00E35B2E" w:rsidRPr="00B139D7" w:rsidRDefault="005867E6" w:rsidP="00E212C7">
      <w:pPr>
        <w:shd w:val="clear" w:color="auto" w:fill="FFFFFF"/>
        <w:spacing w:after="0" w:line="240" w:lineRule="auto"/>
        <w:ind w:left="720"/>
        <w:rPr>
          <w:rFonts w:ascii="Castellar" w:eastAsia="Times New Roman" w:hAnsi="Castellar" w:cs="Vijaya"/>
          <w:color w:val="242424"/>
          <w:sz w:val="36"/>
          <w:szCs w:val="36"/>
        </w:rPr>
      </w:pPr>
      <w:r>
        <w:rPr>
          <w:rFonts w:ascii="Castellar" w:eastAsia="Times New Roman" w:hAnsi="Castellar" w:cs="Vijaya"/>
          <w:color w:val="242424"/>
          <w:sz w:val="36"/>
          <w:szCs w:val="36"/>
        </w:rPr>
        <w:t xml:space="preserve">black </w:t>
      </w:r>
      <w:r w:rsidR="00E212C7">
        <w:rPr>
          <w:rFonts w:ascii="Castellar" w:eastAsia="Times New Roman" w:hAnsi="Castellar" w:cs="Vijaya"/>
          <w:color w:val="242424"/>
          <w:sz w:val="36"/>
          <w:szCs w:val="36"/>
        </w:rPr>
        <w:t xml:space="preserve">Migration to the West </w:t>
      </w:r>
      <w:r w:rsidR="00E212C7" w:rsidRPr="00E212C7">
        <w:rPr>
          <w:rFonts w:ascii="Castellar" w:eastAsia="Times New Roman" w:hAnsi="Castellar" w:cs="Vijaya"/>
          <w:color w:val="242424"/>
          <w:sz w:val="18"/>
          <w:szCs w:val="18"/>
        </w:rPr>
        <w:t>page 13</w:t>
      </w:r>
      <w:r w:rsidR="00E212C7">
        <w:rPr>
          <w:rFonts w:ascii="Castellar" w:eastAsia="Times New Roman" w:hAnsi="Castellar" w:cs="Vijaya"/>
          <w:color w:val="242424"/>
          <w:sz w:val="36"/>
          <w:szCs w:val="36"/>
        </w:rPr>
        <w:t xml:space="preserve"> </w:t>
      </w:r>
      <w:r w:rsidR="002B38C2" w:rsidRPr="00B139D7">
        <w:rPr>
          <w:rFonts w:ascii="Castellar" w:eastAsia="Times New Roman" w:hAnsi="Castellar" w:cs="Vijaya"/>
          <w:color w:val="242424"/>
          <w:sz w:val="36"/>
          <w:szCs w:val="36"/>
        </w:rPr>
        <w:br/>
      </w:r>
    </w:p>
    <w:p w14:paraId="08C7C86B" w14:textId="05D6BE6B" w:rsidR="00E212C7" w:rsidRDefault="00E212C7" w:rsidP="00E212C7">
      <w:pPr>
        <w:shd w:val="clear" w:color="auto" w:fill="FFFFFF"/>
        <w:spacing w:after="0" w:line="240" w:lineRule="auto"/>
        <w:ind w:left="720"/>
        <w:rPr>
          <w:rFonts w:ascii="Castellar" w:eastAsia="Times New Roman" w:hAnsi="Castellar" w:cs="Vijaya"/>
          <w:color w:val="242424"/>
          <w:sz w:val="36"/>
          <w:szCs w:val="36"/>
        </w:rPr>
      </w:pPr>
      <w:r>
        <w:rPr>
          <w:rFonts w:ascii="Castellar" w:eastAsia="Times New Roman" w:hAnsi="Castellar" w:cs="Vijaya"/>
          <w:color w:val="242424"/>
          <w:sz w:val="36"/>
          <w:szCs w:val="36"/>
        </w:rPr>
        <w:t xml:space="preserve">Cattle Drives </w:t>
      </w:r>
      <w:r w:rsidRPr="00E212C7">
        <w:rPr>
          <w:rFonts w:ascii="Castellar" w:eastAsia="Times New Roman" w:hAnsi="Castellar" w:cs="Vijaya"/>
          <w:color w:val="242424"/>
          <w:sz w:val="18"/>
          <w:szCs w:val="18"/>
        </w:rPr>
        <w:t>p</w:t>
      </w:r>
      <w:r>
        <w:rPr>
          <w:rFonts w:ascii="Castellar" w:eastAsia="Times New Roman" w:hAnsi="Castellar" w:cs="Vijaya"/>
          <w:color w:val="242424"/>
          <w:sz w:val="18"/>
          <w:szCs w:val="18"/>
        </w:rPr>
        <w:t>a</w:t>
      </w:r>
      <w:r w:rsidRPr="00E212C7">
        <w:rPr>
          <w:rFonts w:ascii="Castellar" w:eastAsia="Times New Roman" w:hAnsi="Castellar" w:cs="Vijaya"/>
          <w:color w:val="242424"/>
          <w:sz w:val="18"/>
          <w:szCs w:val="18"/>
        </w:rPr>
        <w:t>g</w:t>
      </w:r>
      <w:r>
        <w:rPr>
          <w:rFonts w:ascii="Castellar" w:eastAsia="Times New Roman" w:hAnsi="Castellar" w:cs="Vijaya"/>
          <w:color w:val="242424"/>
          <w:sz w:val="18"/>
          <w:szCs w:val="18"/>
        </w:rPr>
        <w:t>e</w:t>
      </w:r>
      <w:r w:rsidRPr="00E212C7">
        <w:rPr>
          <w:rFonts w:ascii="Castellar" w:eastAsia="Times New Roman" w:hAnsi="Castellar" w:cs="Vijaya"/>
          <w:color w:val="242424"/>
          <w:sz w:val="18"/>
          <w:szCs w:val="18"/>
        </w:rPr>
        <w:t xml:space="preserve"> 18</w:t>
      </w:r>
    </w:p>
    <w:p w14:paraId="53F67C01" w14:textId="77777777" w:rsidR="00E212C7" w:rsidRDefault="00E212C7" w:rsidP="00E212C7">
      <w:pPr>
        <w:shd w:val="clear" w:color="auto" w:fill="FFFFFF"/>
        <w:spacing w:after="0" w:line="240" w:lineRule="auto"/>
        <w:ind w:left="720"/>
        <w:rPr>
          <w:rFonts w:ascii="Castellar" w:eastAsia="Times New Roman" w:hAnsi="Castellar" w:cs="Vijaya"/>
          <w:color w:val="242424"/>
          <w:sz w:val="36"/>
          <w:szCs w:val="36"/>
        </w:rPr>
      </w:pPr>
    </w:p>
    <w:p w14:paraId="47405EAC" w14:textId="17EF5D8E" w:rsidR="00DB4286" w:rsidRPr="00B139D7" w:rsidRDefault="00DB4286" w:rsidP="00E212C7">
      <w:pPr>
        <w:shd w:val="clear" w:color="auto" w:fill="FFFFFF"/>
        <w:spacing w:after="0" w:line="240" w:lineRule="auto"/>
        <w:ind w:left="720"/>
        <w:rPr>
          <w:rFonts w:ascii="Castellar" w:eastAsia="Times New Roman" w:hAnsi="Castellar" w:cs="Vijaya"/>
          <w:color w:val="242424"/>
          <w:sz w:val="36"/>
          <w:szCs w:val="36"/>
        </w:rPr>
      </w:pPr>
      <w:r w:rsidRPr="00E35B2E">
        <w:rPr>
          <w:rFonts w:ascii="Castellar" w:eastAsia="Times New Roman" w:hAnsi="Castellar" w:cs="Vijaya"/>
          <w:color w:val="242424"/>
          <w:sz w:val="36"/>
          <w:szCs w:val="36"/>
        </w:rPr>
        <w:t>rancher history</w:t>
      </w:r>
      <w:r w:rsidR="00E212C7">
        <w:rPr>
          <w:rFonts w:ascii="Castellar" w:eastAsia="Times New Roman" w:hAnsi="Castellar" w:cs="Vijaya"/>
          <w:color w:val="242424"/>
          <w:sz w:val="36"/>
          <w:szCs w:val="36"/>
        </w:rPr>
        <w:t xml:space="preserve"> </w:t>
      </w:r>
      <w:r w:rsidR="00E212C7" w:rsidRPr="00E212C7">
        <w:rPr>
          <w:rFonts w:ascii="Castellar" w:eastAsia="Times New Roman" w:hAnsi="Castellar" w:cs="Vijaya"/>
          <w:color w:val="242424"/>
          <w:sz w:val="18"/>
          <w:szCs w:val="18"/>
        </w:rPr>
        <w:t>p</w:t>
      </w:r>
      <w:r w:rsidR="00E212C7">
        <w:rPr>
          <w:rFonts w:ascii="Castellar" w:eastAsia="Times New Roman" w:hAnsi="Castellar" w:cs="Vijaya"/>
          <w:color w:val="242424"/>
          <w:sz w:val="18"/>
          <w:szCs w:val="18"/>
        </w:rPr>
        <w:t>a</w:t>
      </w:r>
      <w:r w:rsidR="00E212C7" w:rsidRPr="00E212C7">
        <w:rPr>
          <w:rFonts w:ascii="Castellar" w:eastAsia="Times New Roman" w:hAnsi="Castellar" w:cs="Vijaya"/>
          <w:color w:val="242424"/>
          <w:sz w:val="18"/>
          <w:szCs w:val="18"/>
        </w:rPr>
        <w:t>g</w:t>
      </w:r>
      <w:r w:rsidR="00E212C7">
        <w:rPr>
          <w:rFonts w:ascii="Castellar" w:eastAsia="Times New Roman" w:hAnsi="Castellar" w:cs="Vijaya"/>
          <w:color w:val="242424"/>
          <w:sz w:val="18"/>
          <w:szCs w:val="18"/>
        </w:rPr>
        <w:t>e</w:t>
      </w:r>
      <w:r w:rsidR="00E212C7" w:rsidRPr="00E212C7">
        <w:rPr>
          <w:rFonts w:ascii="Castellar" w:eastAsia="Times New Roman" w:hAnsi="Castellar" w:cs="Vijaya"/>
          <w:color w:val="242424"/>
          <w:sz w:val="18"/>
          <w:szCs w:val="18"/>
        </w:rPr>
        <w:t xml:space="preserve"> 21</w:t>
      </w:r>
      <w:r w:rsidR="00C21812" w:rsidRPr="00B139D7">
        <w:rPr>
          <w:rFonts w:ascii="Castellar" w:eastAsia="Times New Roman" w:hAnsi="Castellar" w:cs="Vijaya"/>
          <w:color w:val="242424"/>
          <w:sz w:val="36"/>
          <w:szCs w:val="36"/>
        </w:rPr>
        <w:br/>
      </w:r>
    </w:p>
    <w:p w14:paraId="70172A9C" w14:textId="34089254" w:rsidR="00E35B2E" w:rsidRPr="00E35B2E" w:rsidRDefault="00E35B2E" w:rsidP="00E212C7">
      <w:pPr>
        <w:shd w:val="clear" w:color="auto" w:fill="FFFFFF"/>
        <w:spacing w:after="0" w:line="240" w:lineRule="auto"/>
        <w:ind w:left="720"/>
        <w:rPr>
          <w:rFonts w:ascii="Castellar" w:eastAsia="Times New Roman" w:hAnsi="Castellar" w:cs="Vijaya"/>
          <w:color w:val="242424"/>
          <w:sz w:val="36"/>
          <w:szCs w:val="36"/>
        </w:rPr>
      </w:pPr>
      <w:r w:rsidRPr="00E35B2E">
        <w:rPr>
          <w:rFonts w:ascii="Castellar" w:eastAsia="Times New Roman" w:hAnsi="Castellar" w:cs="Vijaya"/>
          <w:color w:val="242424"/>
          <w:sz w:val="36"/>
          <w:szCs w:val="36"/>
        </w:rPr>
        <w:t>Terms and Cultural Ref</w:t>
      </w:r>
      <w:r w:rsidR="00E212C7">
        <w:rPr>
          <w:rFonts w:ascii="Castellar" w:eastAsia="Times New Roman" w:hAnsi="Castellar" w:cs="Vijaya"/>
          <w:color w:val="242424"/>
          <w:sz w:val="36"/>
          <w:szCs w:val="36"/>
        </w:rPr>
        <w:t xml:space="preserve">erences </w:t>
      </w:r>
      <w:r w:rsidR="00E212C7" w:rsidRPr="00E212C7">
        <w:rPr>
          <w:rFonts w:ascii="Castellar" w:eastAsia="Times New Roman" w:hAnsi="Castellar" w:cs="Vijaya"/>
          <w:color w:val="242424"/>
          <w:sz w:val="18"/>
          <w:szCs w:val="18"/>
        </w:rPr>
        <w:t>p</w:t>
      </w:r>
      <w:r w:rsidR="00E212C7">
        <w:rPr>
          <w:rFonts w:ascii="Castellar" w:eastAsia="Times New Roman" w:hAnsi="Castellar" w:cs="Vijaya"/>
          <w:color w:val="242424"/>
          <w:sz w:val="18"/>
          <w:szCs w:val="18"/>
        </w:rPr>
        <w:t>a</w:t>
      </w:r>
      <w:r w:rsidR="00E212C7" w:rsidRPr="00E212C7">
        <w:rPr>
          <w:rFonts w:ascii="Castellar" w:eastAsia="Times New Roman" w:hAnsi="Castellar" w:cs="Vijaya"/>
          <w:color w:val="242424"/>
          <w:sz w:val="18"/>
          <w:szCs w:val="18"/>
        </w:rPr>
        <w:t>g</w:t>
      </w:r>
      <w:r w:rsidR="00E212C7">
        <w:rPr>
          <w:rFonts w:ascii="Castellar" w:eastAsia="Times New Roman" w:hAnsi="Castellar" w:cs="Vijaya"/>
          <w:color w:val="242424"/>
          <w:sz w:val="18"/>
          <w:szCs w:val="18"/>
        </w:rPr>
        <w:t>e</w:t>
      </w:r>
      <w:r w:rsidR="00E212C7" w:rsidRPr="00E212C7">
        <w:rPr>
          <w:rFonts w:ascii="Castellar" w:eastAsia="Times New Roman" w:hAnsi="Castellar" w:cs="Vijaya"/>
          <w:color w:val="242424"/>
          <w:sz w:val="18"/>
          <w:szCs w:val="18"/>
        </w:rPr>
        <w:t xml:space="preserve"> 22</w:t>
      </w:r>
    </w:p>
    <w:p w14:paraId="5D4A0299" w14:textId="77777777" w:rsidR="00B87A62" w:rsidRDefault="00E35B2E" w:rsidP="00100DE0">
      <w:pPr>
        <w:shd w:val="clear" w:color="auto" w:fill="FFFFFF"/>
        <w:spacing w:after="0" w:line="240" w:lineRule="auto"/>
        <w:rPr>
          <w:rFonts w:eastAsia="Times New Roman"/>
          <w:color w:val="242424"/>
        </w:rPr>
      </w:pPr>
      <w:r w:rsidRPr="00E35B2E">
        <w:rPr>
          <w:rFonts w:eastAsia="Times New Roman"/>
          <w:color w:val="242424"/>
        </w:rPr>
        <w:t> </w:t>
      </w:r>
    </w:p>
    <w:p w14:paraId="2A0D5D72" w14:textId="77777777" w:rsidR="00B87A62" w:rsidRDefault="00B87A62" w:rsidP="00100DE0">
      <w:pPr>
        <w:shd w:val="clear" w:color="auto" w:fill="FFFFFF"/>
        <w:spacing w:after="0" w:line="240" w:lineRule="auto"/>
        <w:rPr>
          <w:rFonts w:eastAsia="Times New Roman"/>
          <w:color w:val="242424"/>
        </w:rPr>
      </w:pPr>
    </w:p>
    <w:p w14:paraId="52A73FFF"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7354E4AB"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06C8C957"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4A3AEB8E"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22FCD4DA"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05260071"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755674BC"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4D9CCCF6" w14:textId="77777777" w:rsidR="00B139D7" w:rsidRDefault="00B139D7" w:rsidP="00100DE0">
      <w:pPr>
        <w:shd w:val="clear" w:color="auto" w:fill="FFFFFF"/>
        <w:spacing w:after="0" w:line="240" w:lineRule="auto"/>
        <w:rPr>
          <w:rFonts w:ascii="Castellar" w:eastAsia="Cambria" w:hAnsi="Castellar" w:cs="Cambria"/>
          <w:b/>
          <w:bCs/>
          <w:iCs/>
          <w:color w:val="000000"/>
          <w:sz w:val="40"/>
          <w:szCs w:val="40"/>
          <w:u w:val="single"/>
        </w:rPr>
      </w:pPr>
    </w:p>
    <w:p w14:paraId="39351E8F" w14:textId="17986D10" w:rsidR="00476053" w:rsidRPr="00100DE0" w:rsidRDefault="00C21812" w:rsidP="00100DE0">
      <w:pPr>
        <w:shd w:val="clear" w:color="auto" w:fill="FFFFFF"/>
        <w:spacing w:after="0" w:line="240" w:lineRule="auto"/>
        <w:rPr>
          <w:rFonts w:eastAsia="Times New Roman"/>
          <w:color w:val="242424"/>
        </w:rPr>
      </w:pPr>
      <w:r w:rsidRPr="00EF1820">
        <w:rPr>
          <w:rFonts w:ascii="Castellar" w:eastAsia="Cambria" w:hAnsi="Castellar" w:cs="Cambria"/>
          <w:b/>
          <w:bCs/>
          <w:iCs/>
          <w:color w:val="000000"/>
          <w:sz w:val="40"/>
          <w:szCs w:val="40"/>
          <w:u w:val="single"/>
        </w:rPr>
        <w:lastRenderedPageBreak/>
        <w:t xml:space="preserve">PLAYWRIGHT BIO: Andrew Lee </w:t>
      </w:r>
      <w:proofErr w:type="spellStart"/>
      <w:r w:rsidRPr="00EF1820">
        <w:rPr>
          <w:rFonts w:ascii="Castellar" w:eastAsia="Cambria" w:hAnsi="Castellar" w:cs="Cambria"/>
          <w:b/>
          <w:bCs/>
          <w:iCs/>
          <w:color w:val="000000"/>
          <w:sz w:val="40"/>
          <w:szCs w:val="40"/>
          <w:u w:val="single"/>
        </w:rPr>
        <w:t>creech</w:t>
      </w:r>
      <w:proofErr w:type="spellEnd"/>
    </w:p>
    <w:p w14:paraId="723A55FB" w14:textId="03D60848" w:rsidR="005E7C52" w:rsidRPr="005E7C52" w:rsidRDefault="001E6CB2" w:rsidP="005E7C52">
      <w:pPr>
        <w:pBdr>
          <w:top w:val="nil"/>
          <w:left w:val="nil"/>
          <w:bottom w:val="nil"/>
          <w:right w:val="nil"/>
          <w:between w:val="nil"/>
        </w:pBdr>
        <w:rPr>
          <w:rFonts w:ascii="Cambria" w:eastAsia="Cambria" w:hAnsi="Cambria" w:cs="Cambria"/>
          <w:iCs/>
          <w:color w:val="000000"/>
          <w:sz w:val="24"/>
          <w:szCs w:val="24"/>
        </w:rPr>
      </w:pPr>
      <w:r>
        <w:rPr>
          <w:noProof/>
        </w:rPr>
        <w:drawing>
          <wp:anchor distT="0" distB="0" distL="114300" distR="114300" simplePos="0" relativeHeight="251665408" behindDoc="0" locked="0" layoutInCell="1" allowOverlap="1" wp14:anchorId="6F057E44" wp14:editId="6FAFA8AD">
            <wp:simplePos x="0" y="0"/>
            <wp:positionH relativeFrom="margin">
              <wp:align>right</wp:align>
            </wp:positionH>
            <wp:positionV relativeFrom="paragraph">
              <wp:posOffset>78105</wp:posOffset>
            </wp:positionV>
            <wp:extent cx="2647950" cy="2647950"/>
            <wp:effectExtent l="0" t="0" r="0" b="0"/>
            <wp:wrapSquare wrapText="bothSides"/>
            <wp:docPr id="790654384" name="Picture 790654384" descr="Andrew Lee Creech Playwright Profile – Ashland New Plays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ew Lee Creech Playwright Profile – Ashland New Plays Festiva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C52" w:rsidRPr="005E7C52">
        <w:rPr>
          <w:rFonts w:ascii="Cambria" w:eastAsia="Cambria" w:hAnsi="Cambria" w:cs="Cambria"/>
          <w:iCs/>
          <w:color w:val="000000"/>
          <w:sz w:val="24"/>
          <w:szCs w:val="24"/>
        </w:rPr>
        <w:t>Andrew (he/him) is an award-winning writer, performer, and content creator, currently based in Seattle, WA. He is the creator of The Legacy Plays Project—a nine-play, multi-century-spanning meditation on the lives and journeys of Black Americans during pivotal moments of American History. Selected Awards &amp; Nominations: 2023-2026 Core Writer—Playwrights' Center, 2023 Finalist—Seven Devils Playwrights Conference, 2022 Semifinalist—Blue Ink Award, 2021 Winner and 2020 Finalist—Ashland New Plays Festival, 2021 Recipient—Grants for Artists' Progress Award, 2018 Recipient—4Culture Art Projects Grant, 2018 Gregory Awards People’s Choice Nominee for Outstanding New Play, 2014 Gypsy Rose Lee Award Nominee for Excellence in Performance of a Play as a Supporting Actor.</w:t>
      </w:r>
    </w:p>
    <w:p w14:paraId="2BCD688A" w14:textId="1F2268FF" w:rsidR="005E7C52" w:rsidRPr="005E7C52" w:rsidRDefault="005E7C52" w:rsidP="005E7C52">
      <w:pPr>
        <w:pBdr>
          <w:top w:val="nil"/>
          <w:left w:val="nil"/>
          <w:bottom w:val="nil"/>
          <w:right w:val="nil"/>
          <w:between w:val="nil"/>
        </w:pBdr>
        <w:rPr>
          <w:rFonts w:ascii="Cambria" w:eastAsia="Cambria" w:hAnsi="Cambria" w:cs="Cambria"/>
          <w:iCs/>
          <w:color w:val="000000"/>
          <w:sz w:val="24"/>
          <w:szCs w:val="24"/>
        </w:rPr>
      </w:pPr>
      <w:r w:rsidRPr="005E7C52">
        <w:rPr>
          <w:rFonts w:ascii="Cambria" w:eastAsia="Cambria" w:hAnsi="Cambria" w:cs="Cambria"/>
          <w:iCs/>
          <w:color w:val="000000"/>
          <w:sz w:val="24"/>
          <w:szCs w:val="24"/>
        </w:rPr>
        <w:t xml:space="preserve">​His plays have been produced with companies </w:t>
      </w:r>
      <w:proofErr w:type="gramStart"/>
      <w:r w:rsidRPr="005E7C52">
        <w:rPr>
          <w:rFonts w:ascii="Cambria" w:eastAsia="Cambria" w:hAnsi="Cambria" w:cs="Cambria"/>
          <w:iCs/>
          <w:color w:val="000000"/>
          <w:sz w:val="24"/>
          <w:szCs w:val="24"/>
        </w:rPr>
        <w:t>including:</w:t>
      </w:r>
      <w:proofErr w:type="gramEnd"/>
      <w:r w:rsidRPr="005E7C52">
        <w:rPr>
          <w:rFonts w:ascii="Cambria" w:eastAsia="Cambria" w:hAnsi="Cambria" w:cs="Cambria"/>
          <w:iCs/>
          <w:color w:val="000000"/>
          <w:sz w:val="24"/>
          <w:szCs w:val="24"/>
        </w:rPr>
        <w:t xml:space="preserve"> Seattle Public Theater, Copious Love Productions, and Radial Theater Project, and have been workshopped, developed, and presented with ACT Theatre and more. As a performer, Andrew has been on many major Seattle stages </w:t>
      </w:r>
      <w:proofErr w:type="gramStart"/>
      <w:r w:rsidRPr="005E7C52">
        <w:rPr>
          <w:rFonts w:ascii="Cambria" w:eastAsia="Cambria" w:hAnsi="Cambria" w:cs="Cambria"/>
          <w:iCs/>
          <w:color w:val="000000"/>
          <w:sz w:val="24"/>
          <w:szCs w:val="24"/>
        </w:rPr>
        <w:t>including:</w:t>
      </w:r>
      <w:proofErr w:type="gramEnd"/>
      <w:r w:rsidRPr="005E7C52">
        <w:rPr>
          <w:rFonts w:ascii="Cambria" w:eastAsia="Cambria" w:hAnsi="Cambria" w:cs="Cambria"/>
          <w:iCs/>
          <w:color w:val="000000"/>
          <w:sz w:val="24"/>
          <w:szCs w:val="24"/>
        </w:rPr>
        <w:t xml:space="preserve"> Seattle Repertory Theatre, ACT Theatre, Seattle Shakespeare Company, and Seattle Children’s Theatre. As a content creator, under the names “</w:t>
      </w:r>
      <w:proofErr w:type="spellStart"/>
      <w:r w:rsidRPr="005E7C52">
        <w:rPr>
          <w:rFonts w:ascii="Cambria" w:eastAsia="Cambria" w:hAnsi="Cambria" w:cs="Cambria"/>
          <w:iCs/>
          <w:color w:val="000000"/>
          <w:sz w:val="24"/>
          <w:szCs w:val="24"/>
        </w:rPr>
        <w:t>AndrewThaScribe</w:t>
      </w:r>
      <w:proofErr w:type="spellEnd"/>
      <w:r w:rsidRPr="005E7C52">
        <w:rPr>
          <w:rFonts w:ascii="Cambria" w:eastAsia="Cambria" w:hAnsi="Cambria" w:cs="Cambria"/>
          <w:iCs/>
          <w:color w:val="000000"/>
          <w:sz w:val="24"/>
          <w:szCs w:val="24"/>
        </w:rPr>
        <w:t>” and "</w:t>
      </w:r>
      <w:proofErr w:type="spellStart"/>
      <w:r w:rsidRPr="005E7C52">
        <w:rPr>
          <w:rFonts w:ascii="Cambria" w:eastAsia="Cambria" w:hAnsi="Cambria" w:cs="Cambria"/>
          <w:iCs/>
          <w:color w:val="000000"/>
          <w:sz w:val="24"/>
          <w:szCs w:val="24"/>
        </w:rPr>
        <w:t>Papadontcreech</w:t>
      </w:r>
      <w:proofErr w:type="spellEnd"/>
      <w:r w:rsidRPr="005E7C52">
        <w:rPr>
          <w:rFonts w:ascii="Cambria" w:eastAsia="Cambria" w:hAnsi="Cambria" w:cs="Cambria"/>
          <w:iCs/>
          <w:color w:val="000000"/>
          <w:sz w:val="24"/>
          <w:szCs w:val="24"/>
        </w:rPr>
        <w:t xml:space="preserve">", he has built a community of over 90,000 followers across all social media platforms, where he is known for his theatre industry analysis and hit comedy series Breaking </w:t>
      </w:r>
      <w:proofErr w:type="gramStart"/>
      <w:r w:rsidRPr="005E7C52">
        <w:rPr>
          <w:rFonts w:ascii="Cambria" w:eastAsia="Cambria" w:hAnsi="Cambria" w:cs="Cambria"/>
          <w:iCs/>
          <w:color w:val="000000"/>
          <w:sz w:val="24"/>
          <w:szCs w:val="24"/>
        </w:rPr>
        <w:t>News!.</w:t>
      </w:r>
      <w:proofErr w:type="gramEnd"/>
    </w:p>
    <w:p w14:paraId="24D57034" w14:textId="02304B1B" w:rsidR="00C21812" w:rsidRPr="00C21812" w:rsidRDefault="005E7C52" w:rsidP="005E7C52">
      <w:pPr>
        <w:pBdr>
          <w:top w:val="nil"/>
          <w:left w:val="nil"/>
          <w:bottom w:val="nil"/>
          <w:right w:val="nil"/>
          <w:between w:val="nil"/>
        </w:pBdr>
        <w:rPr>
          <w:rFonts w:ascii="Cambria" w:eastAsia="Cambria" w:hAnsi="Cambria" w:cs="Cambria"/>
          <w:iCs/>
          <w:color w:val="000000"/>
          <w:sz w:val="24"/>
          <w:szCs w:val="24"/>
        </w:rPr>
      </w:pPr>
      <w:r w:rsidRPr="005E7C52">
        <w:rPr>
          <w:rFonts w:ascii="Cambria" w:eastAsia="Cambria" w:hAnsi="Cambria" w:cs="Cambria"/>
          <w:iCs/>
          <w:color w:val="000000"/>
          <w:sz w:val="24"/>
          <w:szCs w:val="24"/>
        </w:rPr>
        <w:t>Andrew holds a BFA in Theatre from Cornish College of the Arts. He is a proud member of both the Dramatists Guild of America and Actors' Equity Association. He’s passionate about telling stories which privilege a Black lens, create lead roles for Black actors, and add more Black narratives to the American theatre canon. He's currently under commission from ACT Theatre and Trial &amp; Error Productions. Also, he's a full-time cat dad.</w:t>
      </w:r>
    </w:p>
    <w:p w14:paraId="4172F4FE" w14:textId="3D279C03" w:rsidR="004122DA" w:rsidRPr="000672B7" w:rsidRDefault="00912A80">
      <w:pPr>
        <w:pBdr>
          <w:top w:val="nil"/>
          <w:left w:val="nil"/>
          <w:bottom w:val="nil"/>
          <w:right w:val="nil"/>
          <w:between w:val="nil"/>
        </w:pBdr>
        <w:rPr>
          <w:rFonts w:ascii="Cambria" w:eastAsia="Cambria" w:hAnsi="Cambria" w:cs="Cambria"/>
          <w:i/>
          <w:color w:val="000000"/>
          <w:sz w:val="18"/>
          <w:szCs w:val="18"/>
        </w:rPr>
      </w:pPr>
      <w:r w:rsidRPr="000672B7">
        <w:rPr>
          <w:rFonts w:ascii="Cambria" w:hAnsi="Cambria"/>
          <w:sz w:val="18"/>
          <w:szCs w:val="18"/>
        </w:rPr>
        <w:t>Creech, Andrew Lee. “Abou</w:t>
      </w:r>
      <w:r w:rsidR="005B1E17" w:rsidRPr="000672B7">
        <w:rPr>
          <w:rFonts w:ascii="Cambria" w:hAnsi="Cambria"/>
          <w:sz w:val="18"/>
          <w:szCs w:val="18"/>
        </w:rPr>
        <w:t xml:space="preserve">t.” </w:t>
      </w:r>
      <w:r w:rsidR="005B1E17" w:rsidRPr="000672B7">
        <w:rPr>
          <w:rFonts w:ascii="Cambria" w:hAnsi="Cambria"/>
          <w:i/>
          <w:iCs/>
          <w:sz w:val="18"/>
          <w:szCs w:val="18"/>
        </w:rPr>
        <w:t>Andrew Lee Creech</w:t>
      </w:r>
      <w:r w:rsidR="005B1E17" w:rsidRPr="000672B7">
        <w:rPr>
          <w:rFonts w:ascii="Cambria" w:hAnsi="Cambria"/>
          <w:sz w:val="18"/>
          <w:szCs w:val="18"/>
        </w:rPr>
        <w:t xml:space="preserve">. </w:t>
      </w:r>
      <w:r w:rsidR="000672B7" w:rsidRPr="000672B7">
        <w:rPr>
          <w:rFonts w:ascii="Cambria" w:hAnsi="Cambria"/>
          <w:sz w:val="18"/>
          <w:szCs w:val="18"/>
        </w:rPr>
        <w:t xml:space="preserve">Date Accessed:  </w:t>
      </w:r>
      <w:r w:rsidR="007840B2">
        <w:rPr>
          <w:rFonts w:ascii="Cambria" w:hAnsi="Cambria"/>
          <w:sz w:val="18"/>
          <w:szCs w:val="18"/>
        </w:rPr>
        <w:t xml:space="preserve">19 </w:t>
      </w:r>
      <w:r w:rsidR="000672B7" w:rsidRPr="000672B7">
        <w:rPr>
          <w:rFonts w:ascii="Cambria" w:hAnsi="Cambria"/>
          <w:sz w:val="18"/>
          <w:szCs w:val="18"/>
        </w:rPr>
        <w:t xml:space="preserve">June 2023, </w:t>
      </w:r>
      <w:hyperlink r:id="rId13" w:history="1">
        <w:r w:rsidR="000672B7" w:rsidRPr="000672B7">
          <w:rPr>
            <w:rStyle w:val="Hyperlink"/>
            <w:rFonts w:ascii="Cambria" w:eastAsia="Cambria" w:hAnsi="Cambria" w:cs="Cambria"/>
            <w:i/>
            <w:sz w:val="18"/>
            <w:szCs w:val="18"/>
          </w:rPr>
          <w:t>https://andrewleecreech.weebly.com/</w:t>
        </w:r>
      </w:hyperlink>
      <w:r w:rsidR="00476053" w:rsidRPr="000672B7">
        <w:rPr>
          <w:rFonts w:ascii="Cambria" w:eastAsia="Cambria" w:hAnsi="Cambria" w:cs="Cambria"/>
          <w:i/>
          <w:color w:val="000000"/>
          <w:sz w:val="18"/>
          <w:szCs w:val="18"/>
        </w:rPr>
        <w:t xml:space="preserve"> </w:t>
      </w:r>
    </w:p>
    <w:p w14:paraId="76FAD00F" w14:textId="77777777" w:rsidR="00476053" w:rsidRDefault="00476053">
      <w:pPr>
        <w:pBdr>
          <w:top w:val="nil"/>
          <w:left w:val="nil"/>
          <w:bottom w:val="nil"/>
          <w:right w:val="nil"/>
          <w:between w:val="nil"/>
        </w:pBdr>
        <w:rPr>
          <w:rFonts w:ascii="Cambria" w:eastAsia="Cambria" w:hAnsi="Cambria" w:cs="Cambria"/>
          <w:i/>
          <w:color w:val="000000"/>
          <w:sz w:val="28"/>
          <w:szCs w:val="28"/>
        </w:rPr>
      </w:pPr>
    </w:p>
    <w:p w14:paraId="78E8F273" w14:textId="77777777" w:rsidR="00476053" w:rsidRDefault="00476053">
      <w:pPr>
        <w:pBdr>
          <w:top w:val="nil"/>
          <w:left w:val="nil"/>
          <w:bottom w:val="nil"/>
          <w:right w:val="nil"/>
          <w:between w:val="nil"/>
        </w:pBdr>
        <w:rPr>
          <w:rFonts w:ascii="Cambria" w:eastAsia="Cambria" w:hAnsi="Cambria" w:cs="Cambria"/>
          <w:i/>
          <w:color w:val="000000"/>
          <w:sz w:val="28"/>
          <w:szCs w:val="28"/>
        </w:rPr>
      </w:pPr>
    </w:p>
    <w:p w14:paraId="1F4413FC" w14:textId="55B74D4B" w:rsidR="00E03EBC" w:rsidRPr="001E6CB2" w:rsidRDefault="001E6CB2" w:rsidP="00E03EBC">
      <w:pPr>
        <w:pBdr>
          <w:top w:val="nil"/>
          <w:left w:val="nil"/>
          <w:bottom w:val="nil"/>
          <w:right w:val="nil"/>
          <w:between w:val="nil"/>
        </w:pBdr>
        <w:rPr>
          <w:rFonts w:ascii="Castellar" w:eastAsia="Cambria" w:hAnsi="Castellar" w:cs="Cambria"/>
          <w:b/>
          <w:bCs/>
          <w:iCs/>
          <w:color w:val="000000"/>
          <w:sz w:val="40"/>
          <w:szCs w:val="40"/>
        </w:rPr>
      </w:pPr>
      <w:r w:rsidRPr="00EF1820">
        <w:rPr>
          <w:noProof/>
          <w:u w:val="single"/>
        </w:rPr>
        <w:lastRenderedPageBreak/>
        <w:drawing>
          <wp:anchor distT="0" distB="0" distL="114300" distR="114300" simplePos="0" relativeHeight="251666432" behindDoc="0" locked="0" layoutInCell="1" allowOverlap="1" wp14:anchorId="4E69F8ED" wp14:editId="741D200B">
            <wp:simplePos x="0" y="0"/>
            <wp:positionH relativeFrom="margin">
              <wp:align>left</wp:align>
            </wp:positionH>
            <wp:positionV relativeFrom="paragraph">
              <wp:posOffset>391795</wp:posOffset>
            </wp:positionV>
            <wp:extent cx="2355850" cy="2355850"/>
            <wp:effectExtent l="0" t="0" r="6350" b="6350"/>
            <wp:wrapSquare wrapText="bothSides"/>
            <wp:docPr id="2" name="Picture 1" descr="Last Drive to Dodge : Taproot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t Drive to Dodge : Taproot Theat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053" w:rsidRPr="00EF1820">
        <w:rPr>
          <w:rFonts w:ascii="Castellar" w:eastAsia="Cambria" w:hAnsi="Castellar" w:cs="Cambria"/>
          <w:b/>
          <w:bCs/>
          <w:iCs/>
          <w:color w:val="000000"/>
          <w:sz w:val="40"/>
          <w:szCs w:val="40"/>
          <w:u w:val="single"/>
        </w:rPr>
        <w:t>STORY OF THE STORY</w:t>
      </w:r>
      <w:r>
        <w:rPr>
          <w:rFonts w:ascii="Cambria" w:eastAsia="Cambria" w:hAnsi="Cambria" w:cs="Cambria"/>
          <w:i/>
          <w:color w:val="000000"/>
          <w:sz w:val="24"/>
          <w:szCs w:val="24"/>
        </w:rPr>
        <w:br/>
      </w:r>
      <w:r w:rsidR="008A338E" w:rsidRPr="00E03EBC">
        <w:rPr>
          <w:rFonts w:ascii="Cambria" w:eastAsia="Cambria" w:hAnsi="Cambria" w:cs="Cambria"/>
          <w:i/>
          <w:color w:val="000000"/>
          <w:sz w:val="24"/>
          <w:szCs w:val="24"/>
        </w:rPr>
        <w:t xml:space="preserve">Last Drive to Dodge </w:t>
      </w:r>
      <w:r w:rsidR="008A338E" w:rsidRPr="00E03EBC">
        <w:rPr>
          <w:rFonts w:ascii="Cambria" w:eastAsia="Cambria" w:hAnsi="Cambria" w:cs="Cambria"/>
          <w:iCs/>
          <w:color w:val="000000"/>
          <w:sz w:val="24"/>
          <w:szCs w:val="24"/>
        </w:rPr>
        <w:t xml:space="preserve">is one play in a series of plays that playwright Andrew Lee Creech dreams of creating. </w:t>
      </w:r>
      <w:r w:rsidR="00B26A58" w:rsidRPr="00E03EBC">
        <w:rPr>
          <w:rFonts w:ascii="Cambria" w:eastAsia="Cambria" w:hAnsi="Cambria" w:cs="Cambria"/>
          <w:iCs/>
          <w:color w:val="000000"/>
          <w:sz w:val="24"/>
          <w:szCs w:val="24"/>
        </w:rPr>
        <w:t>An ambitious project e</w:t>
      </w:r>
      <w:r w:rsidR="008A338E" w:rsidRPr="00E03EBC">
        <w:rPr>
          <w:rFonts w:ascii="Cambria" w:eastAsia="Cambria" w:hAnsi="Cambria" w:cs="Cambria"/>
          <w:iCs/>
          <w:color w:val="000000"/>
          <w:sz w:val="24"/>
          <w:szCs w:val="24"/>
        </w:rPr>
        <w:t>ntitled, “The Legacy Plays” this series will be a play cycle which uses specific moments in American history as touchstones to shine a light on untold stories, to examine the full breadth of my community’s humanity and rich history, to add more Black narratives and roles to the American theatre canon, and to reconcile the barrier between American history and Black history--reframing how we think about and teach history in general. When completed, the cycle will include nine plays, spanning from the end of American slavery and into the 21st century, with the goal of reconciling one history.</w:t>
      </w:r>
      <w:r w:rsidR="00B26A58" w:rsidRPr="00E03EBC">
        <w:rPr>
          <w:rFonts w:ascii="Cambria" w:eastAsia="Cambria" w:hAnsi="Cambria" w:cs="Cambria"/>
          <w:iCs/>
          <w:color w:val="000000"/>
          <w:sz w:val="24"/>
          <w:szCs w:val="24"/>
        </w:rPr>
        <w:br/>
      </w:r>
      <w:r w:rsidR="00B26A58" w:rsidRPr="001E6CB2">
        <w:rPr>
          <w:rFonts w:ascii="Cambria" w:eastAsia="Cambria" w:hAnsi="Cambria" w:cs="Cambria"/>
          <w:b/>
          <w:bCs/>
          <w:iCs/>
          <w:color w:val="000000"/>
          <w:sz w:val="24"/>
          <w:szCs w:val="24"/>
        </w:rPr>
        <w:br/>
        <w:t xml:space="preserve">When asked about his inspiration for </w:t>
      </w:r>
      <w:r w:rsidR="00B26A58" w:rsidRPr="001E6CB2">
        <w:rPr>
          <w:rFonts w:ascii="Cambria" w:eastAsia="Cambria" w:hAnsi="Cambria" w:cs="Cambria"/>
          <w:b/>
          <w:bCs/>
          <w:i/>
          <w:color w:val="000000"/>
          <w:sz w:val="24"/>
          <w:szCs w:val="24"/>
        </w:rPr>
        <w:t>Last Drive to Dodge,</w:t>
      </w:r>
      <w:r w:rsidR="00B26A58" w:rsidRPr="001E6CB2">
        <w:rPr>
          <w:rFonts w:ascii="Cambria" w:eastAsia="Cambria" w:hAnsi="Cambria" w:cs="Cambria"/>
          <w:b/>
          <w:bCs/>
          <w:iCs/>
          <w:color w:val="000000"/>
          <w:sz w:val="24"/>
          <w:szCs w:val="24"/>
        </w:rPr>
        <w:t xml:space="preserve"> Creech wrote:</w:t>
      </w:r>
      <w:r>
        <w:rPr>
          <w:rFonts w:ascii="Cambria" w:eastAsia="Cambria" w:hAnsi="Cambria" w:cs="Cambria"/>
          <w:iCs/>
          <w:color w:val="000000"/>
          <w:sz w:val="24"/>
          <w:szCs w:val="24"/>
        </w:rPr>
        <w:br/>
      </w:r>
      <w:r w:rsidRPr="001E6CB2">
        <w:rPr>
          <w:rFonts w:ascii="Cambria" w:eastAsia="Cambria" w:hAnsi="Cambria" w:cs="Cambria"/>
          <w:i/>
          <w:color w:val="000000"/>
          <w:sz w:val="24"/>
          <w:szCs w:val="24"/>
        </w:rPr>
        <w:t>“</w:t>
      </w:r>
      <w:r w:rsidR="00E03EBC" w:rsidRPr="001E6CB2">
        <w:rPr>
          <w:rFonts w:ascii="Cambria" w:eastAsia="Cambria" w:hAnsi="Cambria" w:cs="Cambria"/>
          <w:i/>
          <w:color w:val="000000"/>
          <w:sz w:val="24"/>
          <w:szCs w:val="24"/>
        </w:rPr>
        <w:t>I’ve always loved movies for as long as I can remember--movies of all genres…except Westerns, which I couldn’t stand the idea of watching for a long time. But objectively, I should’ve loved them. They’ve got action, daring escapes, romance, awesome dialogue, larger than life characters--all things I like, but for some reason, I couldn’t bring myself to watch them.</w:t>
      </w:r>
    </w:p>
    <w:p w14:paraId="1AA18ACA" w14:textId="6DF29D11" w:rsidR="00E03EBC" w:rsidRPr="001E6CB2" w:rsidRDefault="00E03EBC" w:rsidP="00E03EBC">
      <w:pPr>
        <w:pBdr>
          <w:top w:val="nil"/>
          <w:left w:val="nil"/>
          <w:bottom w:val="nil"/>
          <w:right w:val="nil"/>
          <w:between w:val="nil"/>
        </w:pBdr>
        <w:rPr>
          <w:rFonts w:ascii="Cambria" w:eastAsia="Cambria" w:hAnsi="Cambria" w:cs="Cambria"/>
          <w:i/>
          <w:color w:val="000000"/>
          <w:sz w:val="24"/>
          <w:szCs w:val="24"/>
        </w:rPr>
      </w:pPr>
      <w:proofErr w:type="gramStart"/>
      <w:r w:rsidRPr="001E6CB2">
        <w:rPr>
          <w:rFonts w:ascii="Cambria" w:eastAsia="Cambria" w:hAnsi="Cambria" w:cs="Cambria"/>
          <w:i/>
          <w:color w:val="000000"/>
          <w:sz w:val="24"/>
          <w:szCs w:val="24"/>
        </w:rPr>
        <w:t>Reflecting back</w:t>
      </w:r>
      <w:proofErr w:type="gramEnd"/>
      <w:r w:rsidRPr="001E6CB2">
        <w:rPr>
          <w:rFonts w:ascii="Cambria" w:eastAsia="Cambria" w:hAnsi="Cambria" w:cs="Cambria"/>
          <w:i/>
          <w:color w:val="000000"/>
          <w:sz w:val="24"/>
          <w:szCs w:val="24"/>
        </w:rPr>
        <w:t xml:space="preserve">, I now realize that I didn’t like Westerns because I never felt like I was invited to like them. I rarely saw anyone </w:t>
      </w:r>
      <w:proofErr w:type="gramStart"/>
      <w:r w:rsidRPr="001E6CB2">
        <w:rPr>
          <w:rFonts w:ascii="Cambria" w:eastAsia="Cambria" w:hAnsi="Cambria" w:cs="Cambria"/>
          <w:i/>
          <w:color w:val="000000"/>
          <w:sz w:val="24"/>
          <w:szCs w:val="24"/>
        </w:rPr>
        <w:t>in</w:t>
      </w:r>
      <w:proofErr w:type="gramEnd"/>
      <w:r w:rsidRPr="001E6CB2">
        <w:rPr>
          <w:rFonts w:ascii="Cambria" w:eastAsia="Cambria" w:hAnsi="Cambria" w:cs="Cambria"/>
          <w:i/>
          <w:color w:val="000000"/>
          <w:sz w:val="24"/>
          <w:szCs w:val="24"/>
        </w:rPr>
        <w:t xml:space="preserve"> them who looked like me, and I didn’t feel seen, myself. Perhaps that’s why I gravitated towards Blazing Saddles. At any rate, </w:t>
      </w:r>
      <w:proofErr w:type="gramStart"/>
      <w:r w:rsidRPr="001E6CB2">
        <w:rPr>
          <w:rFonts w:ascii="Cambria" w:eastAsia="Cambria" w:hAnsi="Cambria" w:cs="Cambria"/>
          <w:i/>
          <w:color w:val="000000"/>
          <w:sz w:val="24"/>
          <w:szCs w:val="24"/>
        </w:rPr>
        <w:t>the Western</w:t>
      </w:r>
      <w:proofErr w:type="gramEnd"/>
      <w:r w:rsidRPr="001E6CB2">
        <w:rPr>
          <w:rFonts w:ascii="Cambria" w:eastAsia="Cambria" w:hAnsi="Cambria" w:cs="Cambria"/>
          <w:i/>
          <w:color w:val="000000"/>
          <w:sz w:val="24"/>
          <w:szCs w:val="24"/>
        </w:rPr>
        <w:t xml:space="preserve"> was a genre in which I felt as though I could only watch, not participate.</w:t>
      </w:r>
    </w:p>
    <w:p w14:paraId="6A52C195" w14:textId="1B340881" w:rsidR="00E03EBC" w:rsidRPr="001E6CB2" w:rsidRDefault="00E03EBC" w:rsidP="00E03EBC">
      <w:pPr>
        <w:pBdr>
          <w:top w:val="nil"/>
          <w:left w:val="nil"/>
          <w:bottom w:val="nil"/>
          <w:right w:val="nil"/>
          <w:between w:val="nil"/>
        </w:pBdr>
        <w:rPr>
          <w:rFonts w:ascii="Cambria" w:eastAsia="Cambria" w:hAnsi="Cambria" w:cs="Cambria"/>
          <w:i/>
          <w:color w:val="000000"/>
          <w:sz w:val="24"/>
          <w:szCs w:val="24"/>
        </w:rPr>
      </w:pPr>
      <w:r w:rsidRPr="001E6CB2">
        <w:rPr>
          <w:rFonts w:ascii="Cambria" w:eastAsia="Cambria" w:hAnsi="Cambria" w:cs="Cambria"/>
          <w:i/>
          <w:color w:val="000000"/>
          <w:sz w:val="24"/>
          <w:szCs w:val="24"/>
        </w:rPr>
        <w:t xml:space="preserve">Now, the writer in me goes, “Where are the Black cowboys? What were their lives like during this time? Where are their stories and why aren’t they stage?” And the more research I did, the more fascinated I became with the </w:t>
      </w:r>
      <w:proofErr w:type="gramStart"/>
      <w:r w:rsidRPr="001E6CB2">
        <w:rPr>
          <w:rFonts w:ascii="Cambria" w:eastAsia="Cambria" w:hAnsi="Cambria" w:cs="Cambria"/>
          <w:i/>
          <w:color w:val="000000"/>
          <w:sz w:val="24"/>
          <w:szCs w:val="24"/>
        </w:rPr>
        <w:t>time period</w:t>
      </w:r>
      <w:proofErr w:type="gramEnd"/>
      <w:r w:rsidRPr="001E6CB2">
        <w:rPr>
          <w:rFonts w:ascii="Cambria" w:eastAsia="Cambria" w:hAnsi="Cambria" w:cs="Cambria"/>
          <w:i/>
          <w:color w:val="000000"/>
          <w:sz w:val="24"/>
          <w:szCs w:val="24"/>
        </w:rPr>
        <w:t>. There was no shortage of Black people and figures in the American Frontier. But I had hardly heard of any.</w:t>
      </w:r>
    </w:p>
    <w:p w14:paraId="5A0278C7" w14:textId="7EA0400E" w:rsidR="004122DA" w:rsidRPr="00EF1820" w:rsidRDefault="00E03EBC">
      <w:pPr>
        <w:pBdr>
          <w:top w:val="nil"/>
          <w:left w:val="nil"/>
          <w:bottom w:val="nil"/>
          <w:right w:val="nil"/>
          <w:between w:val="nil"/>
        </w:pBdr>
        <w:rPr>
          <w:rFonts w:ascii="Cambria" w:eastAsia="Cambria" w:hAnsi="Cambria" w:cs="Cambria"/>
          <w:i/>
          <w:color w:val="000000"/>
          <w:sz w:val="24"/>
          <w:szCs w:val="24"/>
        </w:rPr>
      </w:pPr>
      <w:r w:rsidRPr="001E6CB2">
        <w:rPr>
          <w:rFonts w:ascii="Cambria" w:eastAsia="Cambria" w:hAnsi="Cambria" w:cs="Cambria"/>
          <w:i/>
          <w:color w:val="000000"/>
          <w:sz w:val="24"/>
          <w:szCs w:val="24"/>
        </w:rPr>
        <w:t xml:space="preserve">The American West is an overly romanticized and whitewashed period in American history. </w:t>
      </w:r>
      <w:proofErr w:type="gramStart"/>
      <w:r w:rsidRPr="001E6CB2">
        <w:rPr>
          <w:rFonts w:ascii="Cambria" w:eastAsia="Cambria" w:hAnsi="Cambria" w:cs="Cambria"/>
          <w:i/>
          <w:color w:val="000000"/>
          <w:sz w:val="24"/>
          <w:szCs w:val="24"/>
        </w:rPr>
        <w:t>So</w:t>
      </w:r>
      <w:proofErr w:type="gramEnd"/>
      <w:r w:rsidRPr="001E6CB2">
        <w:rPr>
          <w:rFonts w:ascii="Cambria" w:eastAsia="Cambria" w:hAnsi="Cambria" w:cs="Cambria"/>
          <w:i/>
          <w:color w:val="000000"/>
          <w:sz w:val="24"/>
          <w:szCs w:val="24"/>
        </w:rPr>
        <w:t xml:space="preserve"> I wanted to write a story set in that time period with Black people as the protagonists, and in a romance all their own. But I didn’t want to write a sprawling, gunslinging, bull or </w:t>
      </w:r>
      <w:proofErr w:type="gramStart"/>
      <w:r w:rsidRPr="001E6CB2">
        <w:rPr>
          <w:rFonts w:ascii="Cambria" w:eastAsia="Cambria" w:hAnsi="Cambria" w:cs="Cambria"/>
          <w:i/>
          <w:color w:val="000000"/>
          <w:sz w:val="24"/>
          <w:szCs w:val="24"/>
        </w:rPr>
        <w:t>horse riding</w:t>
      </w:r>
      <w:proofErr w:type="gramEnd"/>
      <w:r w:rsidRPr="001E6CB2">
        <w:rPr>
          <w:rFonts w:ascii="Cambria" w:eastAsia="Cambria" w:hAnsi="Cambria" w:cs="Cambria"/>
          <w:i/>
          <w:color w:val="000000"/>
          <w:sz w:val="24"/>
          <w:szCs w:val="24"/>
        </w:rPr>
        <w:t xml:space="preserve"> epic. I wanted to tell a </w:t>
      </w:r>
      <w:proofErr w:type="gramStart"/>
      <w:r w:rsidRPr="001E6CB2">
        <w:rPr>
          <w:rFonts w:ascii="Cambria" w:eastAsia="Cambria" w:hAnsi="Cambria" w:cs="Cambria"/>
          <w:i/>
          <w:color w:val="000000"/>
          <w:sz w:val="24"/>
          <w:szCs w:val="24"/>
        </w:rPr>
        <w:t>small scale</w:t>
      </w:r>
      <w:proofErr w:type="gramEnd"/>
      <w:r w:rsidRPr="001E6CB2">
        <w:rPr>
          <w:rFonts w:ascii="Cambria" w:eastAsia="Cambria" w:hAnsi="Cambria" w:cs="Cambria"/>
          <w:i/>
          <w:color w:val="000000"/>
          <w:sz w:val="24"/>
          <w:szCs w:val="24"/>
        </w:rPr>
        <w:t xml:space="preserve"> story with large scale implications. Not overly romanticized. Not outrageous. But </w:t>
      </w:r>
      <w:proofErr w:type="gramStart"/>
      <w:r w:rsidRPr="001E6CB2">
        <w:rPr>
          <w:rFonts w:ascii="Cambria" w:eastAsia="Cambria" w:hAnsi="Cambria" w:cs="Cambria"/>
          <w:i/>
          <w:color w:val="000000"/>
          <w:sz w:val="24"/>
          <w:szCs w:val="24"/>
        </w:rPr>
        <w:t>human, and</w:t>
      </w:r>
      <w:proofErr w:type="gramEnd"/>
      <w:r w:rsidRPr="001E6CB2">
        <w:rPr>
          <w:rFonts w:ascii="Cambria" w:eastAsia="Cambria" w:hAnsi="Cambria" w:cs="Cambria"/>
          <w:i/>
          <w:color w:val="000000"/>
          <w:sz w:val="24"/>
          <w:szCs w:val="24"/>
        </w:rPr>
        <w:t xml:space="preserve"> grounded in the social and political realities of the ranching industry in the late 19th century. </w:t>
      </w:r>
      <w:proofErr w:type="gramStart"/>
      <w:r w:rsidRPr="001E6CB2">
        <w:rPr>
          <w:rFonts w:ascii="Cambria" w:eastAsia="Cambria" w:hAnsi="Cambria" w:cs="Cambria"/>
          <w:i/>
          <w:color w:val="000000"/>
          <w:sz w:val="24"/>
          <w:szCs w:val="24"/>
        </w:rPr>
        <w:t>So</w:t>
      </w:r>
      <w:proofErr w:type="gramEnd"/>
      <w:r w:rsidRPr="001E6CB2">
        <w:rPr>
          <w:rFonts w:ascii="Cambria" w:eastAsia="Cambria" w:hAnsi="Cambria" w:cs="Cambria"/>
          <w:i/>
          <w:color w:val="000000"/>
          <w:sz w:val="24"/>
          <w:szCs w:val="24"/>
        </w:rPr>
        <w:t xml:space="preserve"> while this play may not be a Western in the true sense, it is built on the genre’s bones. And in the same way I desired when I felt I couldn’t participate, I want these characters and people to be seen--with all their love, their challenges, their joy, their faults, and their vulnerabilities.</w:t>
      </w:r>
      <w:r w:rsidR="001E6CB2" w:rsidRPr="001E6CB2">
        <w:rPr>
          <w:rFonts w:ascii="Cambria" w:eastAsia="Cambria" w:hAnsi="Cambria" w:cs="Cambria"/>
          <w:i/>
          <w:color w:val="000000"/>
          <w:sz w:val="24"/>
          <w:szCs w:val="24"/>
        </w:rPr>
        <w:t>”</w:t>
      </w:r>
    </w:p>
    <w:p w14:paraId="011F98A0" w14:textId="77777777" w:rsidR="00147C15" w:rsidRDefault="00147C15" w:rsidP="004122DA">
      <w:pPr>
        <w:spacing w:line="240" w:lineRule="auto"/>
        <w:rPr>
          <w:rFonts w:ascii="Castellar" w:hAnsi="Castellar"/>
          <w:b/>
          <w:bCs/>
          <w:sz w:val="40"/>
          <w:szCs w:val="40"/>
          <w:u w:val="single"/>
        </w:rPr>
      </w:pPr>
    </w:p>
    <w:p w14:paraId="62F32A68" w14:textId="116F97CF" w:rsidR="004122DA" w:rsidRPr="00EF1820" w:rsidRDefault="004122DA" w:rsidP="004122DA">
      <w:pPr>
        <w:spacing w:line="240" w:lineRule="auto"/>
        <w:rPr>
          <w:rFonts w:ascii="Castellar" w:hAnsi="Castellar"/>
          <w:b/>
          <w:bCs/>
          <w:sz w:val="40"/>
          <w:szCs w:val="40"/>
          <w:u w:val="single"/>
        </w:rPr>
      </w:pPr>
      <w:r w:rsidRPr="00EF1820">
        <w:rPr>
          <w:rFonts w:ascii="Castellar" w:hAnsi="Castellar"/>
          <w:b/>
          <w:bCs/>
          <w:sz w:val="40"/>
          <w:szCs w:val="40"/>
          <w:u w:val="single"/>
        </w:rPr>
        <w:lastRenderedPageBreak/>
        <w:t>U.S. Historical Timeline</w:t>
      </w:r>
    </w:p>
    <w:p w14:paraId="36F0C8FA" w14:textId="6EACED66" w:rsidR="001C30F7" w:rsidRPr="001C30F7" w:rsidRDefault="00B8667B" w:rsidP="000B7EA8">
      <w:pPr>
        <w:spacing w:line="240" w:lineRule="auto"/>
        <w:ind w:left="720" w:hanging="720"/>
        <w:rPr>
          <w:rFonts w:ascii="Cambria" w:hAnsi="Cambria"/>
          <w:sz w:val="24"/>
          <w:szCs w:val="24"/>
        </w:rPr>
      </w:pPr>
      <w:r>
        <w:rPr>
          <w:rFonts w:ascii="Cambria" w:hAnsi="Cambria"/>
          <w:noProof/>
        </w:rPr>
        <w:drawing>
          <wp:anchor distT="0" distB="0" distL="114300" distR="114300" simplePos="0" relativeHeight="251671552" behindDoc="0" locked="0" layoutInCell="1" allowOverlap="1" wp14:anchorId="4D82625C" wp14:editId="2F9B60D6">
            <wp:simplePos x="0" y="0"/>
            <wp:positionH relativeFrom="margin">
              <wp:align>right</wp:align>
            </wp:positionH>
            <wp:positionV relativeFrom="paragraph">
              <wp:posOffset>11430</wp:posOffset>
            </wp:positionV>
            <wp:extent cx="1479550" cy="1904365"/>
            <wp:effectExtent l="0" t="0" r="6350" b="635"/>
            <wp:wrapSquare wrapText="bothSides"/>
            <wp:docPr id="991856100" name="Picture 991856100" descr="Abraham Lincol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ham Lincoln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955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0F7" w:rsidRPr="001C30F7">
        <w:rPr>
          <w:rFonts w:ascii="Cambria" w:hAnsi="Cambria"/>
          <w:sz w:val="24"/>
          <w:szCs w:val="24"/>
        </w:rPr>
        <w:t>1863</w:t>
      </w:r>
      <w:r w:rsidR="00E235C7">
        <w:rPr>
          <w:rFonts w:ascii="Cambria" w:hAnsi="Cambria"/>
          <w:sz w:val="24"/>
          <w:szCs w:val="24"/>
        </w:rPr>
        <w:tab/>
        <w:t xml:space="preserve">As part of a Civil War military strategy, </w:t>
      </w:r>
      <w:r w:rsidR="001C30F7" w:rsidRPr="001C30F7">
        <w:rPr>
          <w:rFonts w:ascii="Cambria" w:hAnsi="Cambria"/>
          <w:sz w:val="24"/>
          <w:szCs w:val="24"/>
        </w:rPr>
        <w:t xml:space="preserve">President Abraham Lincoln signs the Emancipation Proclamation, declaring that </w:t>
      </w:r>
      <w:proofErr w:type="gramStart"/>
      <w:r w:rsidR="001C30F7" w:rsidRPr="001C30F7">
        <w:rPr>
          <w:rFonts w:ascii="Cambria" w:hAnsi="Cambria"/>
          <w:sz w:val="24"/>
          <w:szCs w:val="24"/>
        </w:rPr>
        <w:t>the majority of</w:t>
      </w:r>
      <w:proofErr w:type="gramEnd"/>
      <w:r w:rsidR="001C30F7" w:rsidRPr="001C30F7">
        <w:rPr>
          <w:rFonts w:ascii="Cambria" w:hAnsi="Cambria"/>
          <w:sz w:val="24"/>
          <w:szCs w:val="24"/>
        </w:rPr>
        <w:t xml:space="preserve"> the nation's slave population "henceforth shall be free."</w:t>
      </w:r>
    </w:p>
    <w:p w14:paraId="1C133B02" w14:textId="051C11A0" w:rsidR="001C30F7" w:rsidRPr="001C30F7" w:rsidRDefault="001C30F7" w:rsidP="00D10722">
      <w:pPr>
        <w:spacing w:line="240" w:lineRule="auto"/>
        <w:ind w:left="720" w:hanging="720"/>
        <w:rPr>
          <w:rFonts w:ascii="Cambria" w:hAnsi="Cambria"/>
          <w:sz w:val="24"/>
          <w:szCs w:val="24"/>
        </w:rPr>
      </w:pPr>
      <w:r w:rsidRPr="001C30F7">
        <w:rPr>
          <w:rFonts w:ascii="Cambria" w:hAnsi="Cambria"/>
          <w:sz w:val="24"/>
          <w:szCs w:val="24"/>
        </w:rPr>
        <w:t>1865</w:t>
      </w:r>
      <w:r w:rsidR="00D10722">
        <w:rPr>
          <w:rFonts w:ascii="Cambria" w:hAnsi="Cambria"/>
          <w:sz w:val="24"/>
          <w:szCs w:val="24"/>
        </w:rPr>
        <w:tab/>
      </w:r>
      <w:r w:rsidRPr="001C30F7">
        <w:rPr>
          <w:rFonts w:ascii="Cambria" w:hAnsi="Cambria"/>
          <w:sz w:val="24"/>
          <w:szCs w:val="24"/>
        </w:rPr>
        <w:t>By 1865, some 180,000</w:t>
      </w:r>
      <w:r w:rsidR="00EA4D70">
        <w:rPr>
          <w:rFonts w:ascii="Cambria" w:hAnsi="Cambria"/>
          <w:sz w:val="24"/>
          <w:szCs w:val="24"/>
        </w:rPr>
        <w:t xml:space="preserve"> B</w:t>
      </w:r>
      <w:r w:rsidRPr="001C30F7">
        <w:rPr>
          <w:rFonts w:ascii="Cambria" w:hAnsi="Cambria"/>
          <w:sz w:val="24"/>
          <w:szCs w:val="24"/>
        </w:rPr>
        <w:t>lack</w:t>
      </w:r>
      <w:r w:rsidR="00EA4D70">
        <w:rPr>
          <w:rFonts w:ascii="Cambria" w:hAnsi="Cambria"/>
          <w:sz w:val="24"/>
          <w:szCs w:val="24"/>
        </w:rPr>
        <w:t xml:space="preserve"> </w:t>
      </w:r>
      <w:r w:rsidR="003E3A11">
        <w:rPr>
          <w:rFonts w:ascii="Cambria" w:hAnsi="Cambria"/>
          <w:sz w:val="24"/>
          <w:szCs w:val="24"/>
        </w:rPr>
        <w:t>men</w:t>
      </w:r>
      <w:r w:rsidRPr="001C30F7">
        <w:rPr>
          <w:rFonts w:ascii="Cambria" w:hAnsi="Cambria"/>
          <w:sz w:val="24"/>
          <w:szCs w:val="24"/>
        </w:rPr>
        <w:t xml:space="preserve"> have served in the Union Army, over one-fifth of the adult male black population under 45.</w:t>
      </w:r>
    </w:p>
    <w:p w14:paraId="2127FC09" w14:textId="54E32A4C" w:rsidR="001C30F7" w:rsidRDefault="00D10722" w:rsidP="00D10722">
      <w:pPr>
        <w:spacing w:line="240" w:lineRule="auto"/>
        <w:ind w:left="720" w:hanging="720"/>
        <w:rPr>
          <w:rFonts w:ascii="Cambria" w:hAnsi="Cambria"/>
          <w:sz w:val="24"/>
          <w:szCs w:val="24"/>
        </w:rPr>
      </w:pPr>
      <w:r>
        <w:rPr>
          <w:rFonts w:ascii="Cambria" w:hAnsi="Cambria"/>
          <w:sz w:val="24"/>
          <w:szCs w:val="24"/>
        </w:rPr>
        <w:t>1865</w:t>
      </w:r>
      <w:r>
        <w:rPr>
          <w:rFonts w:ascii="Cambria" w:hAnsi="Cambria"/>
          <w:sz w:val="24"/>
          <w:szCs w:val="24"/>
        </w:rPr>
        <w:tab/>
      </w:r>
      <w:r w:rsidR="001C30F7" w:rsidRPr="001C30F7">
        <w:rPr>
          <w:rFonts w:ascii="Cambria" w:hAnsi="Cambria"/>
          <w:sz w:val="24"/>
          <w:szCs w:val="24"/>
        </w:rPr>
        <w:t xml:space="preserve">Marching the Union Army through the South with an ever-growing number of freed slaves in its wake, General William Tecumseh Sherman issues Special Field Order 15, setting aside part of coastal South Carolina, Georgia, and Florida by settlement exclusively by </w:t>
      </w:r>
      <w:r w:rsidR="003E3A11">
        <w:rPr>
          <w:rFonts w:ascii="Cambria" w:hAnsi="Cambria"/>
          <w:sz w:val="24"/>
          <w:szCs w:val="24"/>
        </w:rPr>
        <w:t>B</w:t>
      </w:r>
      <w:r w:rsidR="001C30F7" w:rsidRPr="001C30F7">
        <w:rPr>
          <w:rFonts w:ascii="Cambria" w:hAnsi="Cambria"/>
          <w:sz w:val="24"/>
          <w:szCs w:val="24"/>
        </w:rPr>
        <w:t>lack people. The settlers are to receive "possessory title" to forty-acre plots.</w:t>
      </w:r>
    </w:p>
    <w:p w14:paraId="35B47405" w14:textId="3DE8157E" w:rsidR="003C4DF2" w:rsidRPr="00940859" w:rsidRDefault="00F87DFB" w:rsidP="00F87DFB">
      <w:pPr>
        <w:spacing w:line="240" w:lineRule="auto"/>
        <w:ind w:left="720" w:hanging="720"/>
        <w:rPr>
          <w:rFonts w:ascii="Cambria" w:hAnsi="Cambria"/>
          <w:b/>
          <w:bCs/>
          <w:sz w:val="24"/>
          <w:szCs w:val="24"/>
        </w:rPr>
      </w:pPr>
      <w:r w:rsidRPr="00940859">
        <w:rPr>
          <w:rFonts w:ascii="Cambria" w:hAnsi="Cambria"/>
          <w:b/>
          <w:bCs/>
          <w:sz w:val="24"/>
          <w:szCs w:val="24"/>
        </w:rPr>
        <w:t>1865</w:t>
      </w:r>
      <w:r w:rsidRPr="00940859">
        <w:rPr>
          <w:rFonts w:ascii="Cambria" w:hAnsi="Cambria"/>
          <w:b/>
          <w:bCs/>
          <w:sz w:val="24"/>
          <w:szCs w:val="24"/>
        </w:rPr>
        <w:tab/>
      </w:r>
      <w:r w:rsidR="003C4DF2" w:rsidRPr="00940859">
        <w:rPr>
          <w:rFonts w:ascii="Cambria" w:hAnsi="Cambria"/>
          <w:b/>
          <w:bCs/>
          <w:sz w:val="24"/>
          <w:szCs w:val="24"/>
        </w:rPr>
        <w:t>June 19, 1865, when some 2,000 Union troops arrived in</w:t>
      </w:r>
      <w:r w:rsidRPr="00940859">
        <w:rPr>
          <w:rFonts w:ascii="Cambria" w:hAnsi="Cambria"/>
          <w:b/>
          <w:bCs/>
          <w:sz w:val="24"/>
          <w:szCs w:val="24"/>
        </w:rPr>
        <w:t xml:space="preserve"> </w:t>
      </w:r>
      <w:r w:rsidR="003C4DF2" w:rsidRPr="00940859">
        <w:rPr>
          <w:rFonts w:ascii="Cambria" w:hAnsi="Cambria"/>
          <w:b/>
          <w:bCs/>
          <w:sz w:val="24"/>
          <w:szCs w:val="24"/>
        </w:rPr>
        <w:t xml:space="preserve">Galveston Bay, Texas. The army announced that the more than 250,000 enslaved </w:t>
      </w:r>
      <w:r w:rsidR="003E3A11">
        <w:rPr>
          <w:rFonts w:ascii="Cambria" w:hAnsi="Cambria"/>
          <w:b/>
          <w:bCs/>
          <w:sz w:val="24"/>
          <w:szCs w:val="24"/>
        </w:rPr>
        <w:t>B</w:t>
      </w:r>
      <w:r w:rsidR="003C4DF2" w:rsidRPr="00940859">
        <w:rPr>
          <w:rFonts w:ascii="Cambria" w:hAnsi="Cambria"/>
          <w:b/>
          <w:bCs/>
          <w:sz w:val="24"/>
          <w:szCs w:val="24"/>
        </w:rPr>
        <w:t>lack people in the state, were free by executive decree. This day came to be known as "Juneteenth," by the newly freed people in Texas</w:t>
      </w:r>
      <w:r w:rsidR="005743E2" w:rsidRPr="00940859">
        <w:rPr>
          <w:rFonts w:ascii="Cambria" w:hAnsi="Cambria"/>
          <w:b/>
          <w:bCs/>
          <w:sz w:val="24"/>
          <w:szCs w:val="24"/>
        </w:rPr>
        <w:t xml:space="preserve"> a</w:t>
      </w:r>
      <w:r w:rsidR="006F1166" w:rsidRPr="00940859">
        <w:rPr>
          <w:rFonts w:ascii="Cambria" w:hAnsi="Cambria"/>
          <w:b/>
          <w:bCs/>
          <w:sz w:val="24"/>
          <w:szCs w:val="24"/>
        </w:rPr>
        <w:t>nd continued to be an annual holiday in many African American communities</w:t>
      </w:r>
      <w:r w:rsidR="003C4DF2" w:rsidRPr="00940859">
        <w:rPr>
          <w:rFonts w:ascii="Cambria" w:hAnsi="Cambria"/>
          <w:b/>
          <w:bCs/>
          <w:sz w:val="24"/>
          <w:szCs w:val="24"/>
        </w:rPr>
        <w:t>.</w:t>
      </w:r>
      <w:r w:rsidR="006F1166" w:rsidRPr="00940859">
        <w:rPr>
          <w:rFonts w:ascii="Cambria" w:hAnsi="Cambria"/>
          <w:b/>
          <w:bCs/>
          <w:sz w:val="24"/>
          <w:szCs w:val="24"/>
        </w:rPr>
        <w:t xml:space="preserve"> </w:t>
      </w:r>
      <w:r w:rsidR="00341907" w:rsidRPr="00940859">
        <w:rPr>
          <w:rFonts w:ascii="Cambria" w:hAnsi="Cambria"/>
          <w:b/>
          <w:bCs/>
          <w:sz w:val="24"/>
          <w:szCs w:val="24"/>
        </w:rPr>
        <w:t>Juneteenth was established as a federal holiday in 2021.</w:t>
      </w:r>
    </w:p>
    <w:p w14:paraId="11870CDF" w14:textId="5AADC99B" w:rsidR="001C30F7" w:rsidRPr="001C30F7" w:rsidRDefault="00D10722" w:rsidP="00C517AB">
      <w:pPr>
        <w:spacing w:line="240" w:lineRule="auto"/>
        <w:ind w:left="720" w:hanging="720"/>
        <w:rPr>
          <w:rFonts w:ascii="Cambria" w:hAnsi="Cambria"/>
          <w:sz w:val="24"/>
          <w:szCs w:val="24"/>
        </w:rPr>
      </w:pPr>
      <w:r>
        <w:rPr>
          <w:rFonts w:ascii="Cambria" w:hAnsi="Cambria"/>
          <w:sz w:val="24"/>
          <w:szCs w:val="24"/>
        </w:rPr>
        <w:t>1865</w:t>
      </w:r>
      <w:r>
        <w:rPr>
          <w:rFonts w:ascii="Cambria" w:hAnsi="Cambria"/>
          <w:sz w:val="24"/>
          <w:szCs w:val="24"/>
        </w:rPr>
        <w:tab/>
      </w:r>
      <w:r w:rsidR="001C30F7" w:rsidRPr="001C30F7">
        <w:rPr>
          <w:rFonts w:ascii="Cambria" w:hAnsi="Cambria"/>
          <w:sz w:val="24"/>
          <w:szCs w:val="24"/>
        </w:rPr>
        <w:t xml:space="preserve">The Thirteenth Amendment, abolishing slavery throughout the Union, wins Congressional approval and is sent to the states for ratification. </w:t>
      </w:r>
    </w:p>
    <w:p w14:paraId="2E305810" w14:textId="037DBD84" w:rsidR="001C30F7" w:rsidRPr="001C30F7" w:rsidRDefault="00C517AB" w:rsidP="00C517AB">
      <w:pPr>
        <w:spacing w:line="240" w:lineRule="auto"/>
        <w:ind w:left="720" w:hanging="720"/>
        <w:rPr>
          <w:rFonts w:ascii="Cambria" w:hAnsi="Cambria"/>
          <w:sz w:val="24"/>
          <w:szCs w:val="24"/>
        </w:rPr>
      </w:pPr>
      <w:r>
        <w:rPr>
          <w:rFonts w:ascii="Cambria" w:hAnsi="Cambria"/>
          <w:sz w:val="24"/>
          <w:szCs w:val="24"/>
        </w:rPr>
        <w:t>1865</w:t>
      </w:r>
      <w:r>
        <w:rPr>
          <w:rFonts w:ascii="Cambria" w:hAnsi="Cambria"/>
          <w:sz w:val="24"/>
          <w:szCs w:val="24"/>
        </w:rPr>
        <w:tab/>
      </w:r>
      <w:r w:rsidR="001C30F7" w:rsidRPr="001C30F7">
        <w:rPr>
          <w:rFonts w:ascii="Cambria" w:hAnsi="Cambria"/>
          <w:sz w:val="24"/>
          <w:szCs w:val="24"/>
        </w:rPr>
        <w:t>The temporary Bureau of Refugees, Freedmen, and Abandoned Lands is established within the War Department. The Freedman's Bureau works to smooth the transition from slavery, providing former</w:t>
      </w:r>
      <w:r w:rsidR="0087120E">
        <w:rPr>
          <w:rFonts w:ascii="Cambria" w:hAnsi="Cambria"/>
          <w:sz w:val="24"/>
          <w:szCs w:val="24"/>
        </w:rPr>
        <w:t xml:space="preserve">ly enslaved people </w:t>
      </w:r>
      <w:r w:rsidR="001C30F7" w:rsidRPr="001C30F7">
        <w:rPr>
          <w:rFonts w:ascii="Cambria" w:hAnsi="Cambria"/>
          <w:sz w:val="24"/>
          <w:szCs w:val="24"/>
        </w:rPr>
        <w:t xml:space="preserve">with immediate shelter and medical services, help in negotiating labor contracts with landowners, and more. </w:t>
      </w:r>
    </w:p>
    <w:p w14:paraId="79031F54" w14:textId="26409FB3" w:rsidR="006832B4" w:rsidRPr="006832B4" w:rsidRDefault="006832B4" w:rsidP="00B91BF8">
      <w:pPr>
        <w:spacing w:line="240" w:lineRule="auto"/>
        <w:ind w:left="720" w:hanging="720"/>
        <w:rPr>
          <w:rFonts w:ascii="Cambria" w:hAnsi="Cambria"/>
          <w:sz w:val="24"/>
          <w:szCs w:val="24"/>
        </w:rPr>
      </w:pPr>
      <w:r w:rsidRPr="006832B4">
        <w:rPr>
          <w:rFonts w:ascii="Cambria" w:hAnsi="Cambria"/>
          <w:sz w:val="24"/>
          <w:szCs w:val="24"/>
        </w:rPr>
        <w:t xml:space="preserve">1865 </w:t>
      </w:r>
      <w:r w:rsidR="004E4444">
        <w:rPr>
          <w:rFonts w:ascii="Cambria" w:hAnsi="Cambria"/>
          <w:sz w:val="24"/>
          <w:szCs w:val="24"/>
        </w:rPr>
        <w:tab/>
      </w:r>
      <w:r w:rsidRPr="006832B4">
        <w:rPr>
          <w:rFonts w:ascii="Cambria" w:hAnsi="Cambria"/>
          <w:sz w:val="24"/>
          <w:szCs w:val="24"/>
        </w:rPr>
        <w:t xml:space="preserve">General Robert E. Lee, as commander in chief of Confederate forces, surrenders his </w:t>
      </w:r>
      <w:proofErr w:type="gramStart"/>
      <w:r w:rsidRPr="006832B4">
        <w:rPr>
          <w:rFonts w:ascii="Cambria" w:hAnsi="Cambria"/>
          <w:sz w:val="24"/>
          <w:szCs w:val="24"/>
        </w:rPr>
        <w:t>27,000 man</w:t>
      </w:r>
      <w:proofErr w:type="gramEnd"/>
      <w:r w:rsidRPr="006832B4">
        <w:rPr>
          <w:rFonts w:ascii="Cambria" w:hAnsi="Cambria"/>
          <w:sz w:val="24"/>
          <w:szCs w:val="24"/>
        </w:rPr>
        <w:t xml:space="preserve"> army to Ulysses S. Grant at Appomattox Court House, Virginia, effectively ending the four years of Civil War conflict. </w:t>
      </w:r>
    </w:p>
    <w:p w14:paraId="68C878EE" w14:textId="469C2895" w:rsidR="006832B4" w:rsidRPr="006832B4" w:rsidRDefault="006832B4" w:rsidP="00B91BF8">
      <w:pPr>
        <w:spacing w:line="240" w:lineRule="auto"/>
        <w:ind w:left="720" w:hanging="720"/>
        <w:rPr>
          <w:rFonts w:ascii="Cambria" w:hAnsi="Cambria"/>
          <w:sz w:val="24"/>
          <w:szCs w:val="24"/>
        </w:rPr>
      </w:pPr>
      <w:r w:rsidRPr="006832B4">
        <w:rPr>
          <w:rFonts w:ascii="Cambria" w:hAnsi="Cambria"/>
          <w:sz w:val="24"/>
          <w:szCs w:val="24"/>
        </w:rPr>
        <w:t xml:space="preserve">1865 </w:t>
      </w:r>
      <w:r w:rsidR="00B91BF8">
        <w:rPr>
          <w:rFonts w:ascii="Cambria" w:hAnsi="Cambria"/>
          <w:sz w:val="24"/>
          <w:szCs w:val="24"/>
        </w:rPr>
        <w:tab/>
      </w:r>
      <w:r w:rsidRPr="006832B4">
        <w:rPr>
          <w:rFonts w:ascii="Cambria" w:hAnsi="Cambria"/>
          <w:sz w:val="24"/>
          <w:szCs w:val="24"/>
        </w:rPr>
        <w:t xml:space="preserve">Abraham Lincoln is assassinated in Ford's Theatre, Washington, </w:t>
      </w:r>
      <w:proofErr w:type="gramStart"/>
      <w:r w:rsidRPr="006832B4">
        <w:rPr>
          <w:rFonts w:ascii="Cambria" w:hAnsi="Cambria"/>
          <w:sz w:val="24"/>
          <w:szCs w:val="24"/>
        </w:rPr>
        <w:t>D.C..</w:t>
      </w:r>
      <w:proofErr w:type="gramEnd"/>
      <w:r w:rsidRPr="006832B4">
        <w:rPr>
          <w:rFonts w:ascii="Cambria" w:hAnsi="Cambria"/>
          <w:sz w:val="24"/>
          <w:szCs w:val="24"/>
        </w:rPr>
        <w:t xml:space="preserve"> </w:t>
      </w:r>
      <w:proofErr w:type="gramStart"/>
      <w:r w:rsidRPr="006832B4">
        <w:rPr>
          <w:rFonts w:ascii="Cambria" w:hAnsi="Cambria"/>
          <w:sz w:val="24"/>
          <w:szCs w:val="24"/>
        </w:rPr>
        <w:t>five</w:t>
      </w:r>
      <w:proofErr w:type="gramEnd"/>
      <w:r w:rsidRPr="006832B4">
        <w:rPr>
          <w:rFonts w:ascii="Cambria" w:hAnsi="Cambria"/>
          <w:sz w:val="24"/>
          <w:szCs w:val="24"/>
        </w:rPr>
        <w:t xml:space="preserve"> days after the signing at Appomattox of the Confederate surrender. </w:t>
      </w:r>
    </w:p>
    <w:p w14:paraId="7F59B01B" w14:textId="65C82D9F" w:rsidR="006832B4" w:rsidRDefault="006832B4" w:rsidP="00884EF2">
      <w:pPr>
        <w:spacing w:line="240" w:lineRule="auto"/>
        <w:ind w:left="720" w:hanging="720"/>
        <w:rPr>
          <w:rFonts w:ascii="Cambria" w:hAnsi="Cambria"/>
          <w:sz w:val="24"/>
          <w:szCs w:val="24"/>
        </w:rPr>
      </w:pPr>
      <w:r w:rsidRPr="006832B4">
        <w:rPr>
          <w:rFonts w:ascii="Cambria" w:hAnsi="Cambria"/>
          <w:sz w:val="24"/>
          <w:szCs w:val="24"/>
        </w:rPr>
        <w:t xml:space="preserve">1865 </w:t>
      </w:r>
      <w:r w:rsidR="00B91BF8">
        <w:rPr>
          <w:rFonts w:ascii="Cambria" w:hAnsi="Cambria"/>
          <w:sz w:val="24"/>
          <w:szCs w:val="24"/>
        </w:rPr>
        <w:tab/>
      </w:r>
      <w:r w:rsidRPr="006832B4">
        <w:rPr>
          <w:rFonts w:ascii="Cambria" w:hAnsi="Cambria"/>
          <w:sz w:val="24"/>
          <w:szCs w:val="24"/>
        </w:rPr>
        <w:t>The Thirteenth Amendment, abolishing slavery, takes effect.</w:t>
      </w:r>
    </w:p>
    <w:p w14:paraId="1B3A58A2" w14:textId="108D77F4" w:rsidR="00994A6B" w:rsidRPr="006832B4" w:rsidRDefault="00994A6B" w:rsidP="00994A6B">
      <w:pPr>
        <w:spacing w:line="240" w:lineRule="auto"/>
        <w:ind w:left="720" w:hanging="720"/>
        <w:rPr>
          <w:rFonts w:ascii="Cambria" w:hAnsi="Cambria"/>
          <w:sz w:val="24"/>
          <w:szCs w:val="24"/>
        </w:rPr>
      </w:pPr>
      <w:r>
        <w:rPr>
          <w:rFonts w:ascii="Cambria" w:hAnsi="Cambria"/>
          <w:sz w:val="24"/>
          <w:szCs w:val="24"/>
        </w:rPr>
        <w:t>1865</w:t>
      </w:r>
      <w:r>
        <w:rPr>
          <w:rFonts w:ascii="Cambria" w:hAnsi="Cambria"/>
          <w:sz w:val="24"/>
          <w:szCs w:val="24"/>
        </w:rPr>
        <w:tab/>
      </w:r>
      <w:r w:rsidRPr="001C30F7">
        <w:rPr>
          <w:rFonts w:ascii="Cambria" w:hAnsi="Cambria"/>
          <w:sz w:val="24"/>
          <w:szCs w:val="24"/>
        </w:rPr>
        <w:t xml:space="preserve">President Johnson announces his plan of Presidential Reconstruction. It calls for general amnesty and restoration of property -- except for </w:t>
      </w:r>
      <w:r w:rsidR="0087120E">
        <w:rPr>
          <w:rFonts w:ascii="Cambria" w:hAnsi="Cambria"/>
          <w:sz w:val="24"/>
          <w:szCs w:val="24"/>
        </w:rPr>
        <w:t>formerly enslaved people</w:t>
      </w:r>
      <w:r w:rsidRPr="001C30F7">
        <w:rPr>
          <w:rFonts w:ascii="Cambria" w:hAnsi="Cambria"/>
          <w:sz w:val="24"/>
          <w:szCs w:val="24"/>
        </w:rPr>
        <w:t xml:space="preserve"> -- to all Southerners who will swear loyalty to the Union. This Reconstruction strategy also requires states to ratify the Thirteenth Amendment, ending slavery. The president's plan is implemented during the summer.</w:t>
      </w:r>
      <w:r>
        <w:rPr>
          <w:rFonts w:ascii="Cambria" w:hAnsi="Cambria"/>
          <w:sz w:val="24"/>
          <w:szCs w:val="24"/>
        </w:rPr>
        <w:t xml:space="preserve"> </w:t>
      </w:r>
    </w:p>
    <w:p w14:paraId="7925F614" w14:textId="23A5CF69" w:rsidR="006832B4" w:rsidRPr="006832B4" w:rsidRDefault="006832B4" w:rsidP="00B91BF8">
      <w:pPr>
        <w:spacing w:line="240" w:lineRule="auto"/>
        <w:ind w:left="720" w:hanging="720"/>
        <w:rPr>
          <w:rFonts w:ascii="Cambria" w:hAnsi="Cambria"/>
          <w:sz w:val="24"/>
          <w:szCs w:val="24"/>
        </w:rPr>
      </w:pPr>
      <w:r w:rsidRPr="006832B4">
        <w:rPr>
          <w:rFonts w:ascii="Cambria" w:hAnsi="Cambria"/>
          <w:sz w:val="24"/>
          <w:szCs w:val="24"/>
        </w:rPr>
        <w:t>1866</w:t>
      </w:r>
      <w:r w:rsidR="00B91BF8">
        <w:rPr>
          <w:rFonts w:ascii="Cambria" w:hAnsi="Cambria"/>
          <w:sz w:val="24"/>
          <w:szCs w:val="24"/>
        </w:rPr>
        <w:tab/>
      </w:r>
      <w:r w:rsidRPr="006832B4">
        <w:rPr>
          <w:rFonts w:ascii="Cambria" w:hAnsi="Cambria"/>
          <w:sz w:val="24"/>
          <w:szCs w:val="24"/>
        </w:rPr>
        <w:t xml:space="preserve"> The Civil Rights Act of 1866 is passed by Congress, the first federal law protecting the rights of African Americans. It is vetoed by President Johnson, but the veto </w:t>
      </w:r>
      <w:r w:rsidR="00BD410F">
        <w:rPr>
          <w:rFonts w:ascii="Cambria" w:hAnsi="Cambria"/>
          <w:sz w:val="24"/>
          <w:szCs w:val="24"/>
        </w:rPr>
        <w:t xml:space="preserve">is </w:t>
      </w:r>
      <w:r w:rsidRPr="006832B4">
        <w:rPr>
          <w:rFonts w:ascii="Cambria" w:hAnsi="Cambria"/>
          <w:sz w:val="24"/>
          <w:szCs w:val="24"/>
        </w:rPr>
        <w:t>overridden by Congress.</w:t>
      </w:r>
    </w:p>
    <w:p w14:paraId="38B37F79" w14:textId="650695D3" w:rsidR="006832B4" w:rsidRDefault="006832B4" w:rsidP="006832B4">
      <w:pPr>
        <w:spacing w:line="240" w:lineRule="auto"/>
        <w:ind w:left="720" w:hanging="720"/>
        <w:rPr>
          <w:rFonts w:ascii="Cambria" w:hAnsi="Cambria"/>
          <w:sz w:val="24"/>
          <w:szCs w:val="24"/>
        </w:rPr>
      </w:pPr>
      <w:r w:rsidRPr="006832B4">
        <w:rPr>
          <w:rFonts w:ascii="Cambria" w:hAnsi="Cambria"/>
          <w:sz w:val="24"/>
          <w:szCs w:val="24"/>
        </w:rPr>
        <w:lastRenderedPageBreak/>
        <w:t>1866</w:t>
      </w:r>
      <w:r w:rsidR="008F0BC2">
        <w:rPr>
          <w:rFonts w:ascii="Cambria" w:hAnsi="Cambria"/>
          <w:sz w:val="24"/>
          <w:szCs w:val="24"/>
        </w:rPr>
        <w:tab/>
      </w:r>
      <w:r w:rsidRPr="006832B4">
        <w:rPr>
          <w:rFonts w:ascii="Cambria" w:hAnsi="Cambria"/>
          <w:sz w:val="24"/>
          <w:szCs w:val="24"/>
        </w:rPr>
        <w:t>The final Congressional elections of the year and election of additional Republicans lead to southern reconstruction being taken over by the federal government and freedman's rights backed.</w:t>
      </w:r>
    </w:p>
    <w:p w14:paraId="7D281E7F" w14:textId="582117A7" w:rsidR="00884EF2" w:rsidRPr="006832B4" w:rsidRDefault="00C83576" w:rsidP="006832B4">
      <w:pPr>
        <w:spacing w:line="240" w:lineRule="auto"/>
        <w:ind w:left="720" w:hanging="720"/>
        <w:rPr>
          <w:rFonts w:ascii="Cambria" w:hAnsi="Cambria"/>
          <w:sz w:val="24"/>
          <w:szCs w:val="24"/>
        </w:rPr>
      </w:pPr>
      <w:r>
        <w:rPr>
          <w:noProof/>
        </w:rPr>
        <w:drawing>
          <wp:anchor distT="0" distB="0" distL="114300" distR="114300" simplePos="0" relativeHeight="251672576" behindDoc="0" locked="0" layoutInCell="1" allowOverlap="1" wp14:anchorId="601A91FA" wp14:editId="77F96B38">
            <wp:simplePos x="0" y="0"/>
            <wp:positionH relativeFrom="margin">
              <wp:posOffset>4451350</wp:posOffset>
            </wp:positionH>
            <wp:positionV relativeFrom="paragraph">
              <wp:posOffset>10795</wp:posOffset>
            </wp:positionV>
            <wp:extent cx="1397000" cy="1620520"/>
            <wp:effectExtent l="0" t="0" r="0" b="0"/>
            <wp:wrapSquare wrapText="bothSides"/>
            <wp:docPr id="1322511785" name="Picture 1322511785" descr="Edward G. Walk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ward G. Walker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7000" cy="162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EF2" w:rsidRPr="00884EF2">
        <w:rPr>
          <w:rFonts w:ascii="Cambria" w:hAnsi="Cambria"/>
          <w:sz w:val="24"/>
          <w:szCs w:val="24"/>
        </w:rPr>
        <w:t>1866</w:t>
      </w:r>
      <w:r w:rsidR="00884EF2" w:rsidRPr="00884EF2">
        <w:rPr>
          <w:rFonts w:ascii="Cambria" w:hAnsi="Cambria"/>
          <w:sz w:val="24"/>
          <w:szCs w:val="24"/>
        </w:rPr>
        <w:tab/>
        <w:t xml:space="preserve">Edward G. Walker and Charles L. Mitchell </w:t>
      </w:r>
      <w:r w:rsidR="00B900D4">
        <w:rPr>
          <w:rFonts w:ascii="Cambria" w:hAnsi="Cambria"/>
          <w:sz w:val="24"/>
          <w:szCs w:val="24"/>
        </w:rPr>
        <w:t>are</w:t>
      </w:r>
      <w:r w:rsidR="00884EF2" w:rsidRPr="00884EF2">
        <w:rPr>
          <w:rFonts w:ascii="Cambria" w:hAnsi="Cambria"/>
          <w:sz w:val="24"/>
          <w:szCs w:val="24"/>
        </w:rPr>
        <w:t xml:space="preserve"> the first </w:t>
      </w:r>
      <w:r w:rsidR="00E315D4">
        <w:rPr>
          <w:rFonts w:ascii="Cambria" w:hAnsi="Cambria"/>
          <w:sz w:val="24"/>
          <w:szCs w:val="24"/>
        </w:rPr>
        <w:t>Black men</w:t>
      </w:r>
      <w:r w:rsidR="00884EF2" w:rsidRPr="00884EF2">
        <w:rPr>
          <w:rFonts w:ascii="Cambria" w:hAnsi="Cambria"/>
          <w:sz w:val="24"/>
          <w:szCs w:val="24"/>
        </w:rPr>
        <w:t xml:space="preserve"> to sit in an American legislature, that of Massachusetts.</w:t>
      </w:r>
    </w:p>
    <w:p w14:paraId="7F89A55A" w14:textId="1497A72A" w:rsidR="00C83576" w:rsidRDefault="006832B4" w:rsidP="00E315D4">
      <w:pPr>
        <w:spacing w:line="240" w:lineRule="auto"/>
        <w:ind w:left="720" w:hanging="720"/>
        <w:rPr>
          <w:rFonts w:ascii="Cambria" w:hAnsi="Cambria"/>
          <w:sz w:val="24"/>
          <w:szCs w:val="24"/>
        </w:rPr>
      </w:pPr>
      <w:r w:rsidRPr="006832B4">
        <w:rPr>
          <w:rFonts w:ascii="Cambria" w:hAnsi="Cambria"/>
          <w:sz w:val="24"/>
          <w:szCs w:val="24"/>
        </w:rPr>
        <w:t xml:space="preserve">1866 </w:t>
      </w:r>
      <w:r w:rsidR="008F0BC2">
        <w:rPr>
          <w:rFonts w:ascii="Cambria" w:hAnsi="Cambria"/>
          <w:sz w:val="24"/>
          <w:szCs w:val="24"/>
        </w:rPr>
        <w:tab/>
      </w:r>
      <w:r w:rsidRPr="006832B4">
        <w:rPr>
          <w:rFonts w:ascii="Cambria" w:hAnsi="Cambria"/>
          <w:sz w:val="24"/>
          <w:szCs w:val="24"/>
        </w:rPr>
        <w:t xml:space="preserve">The </w:t>
      </w:r>
      <w:proofErr w:type="spellStart"/>
      <w:r w:rsidRPr="006832B4">
        <w:rPr>
          <w:rFonts w:ascii="Cambria" w:hAnsi="Cambria"/>
          <w:sz w:val="24"/>
          <w:szCs w:val="24"/>
        </w:rPr>
        <w:t>Klu</w:t>
      </w:r>
      <w:proofErr w:type="spellEnd"/>
      <w:r w:rsidRPr="006832B4">
        <w:rPr>
          <w:rFonts w:ascii="Cambria" w:hAnsi="Cambria"/>
          <w:sz w:val="24"/>
          <w:szCs w:val="24"/>
        </w:rPr>
        <w:t xml:space="preserve"> Klux Klan forms secretly to discourage </w:t>
      </w:r>
      <w:r w:rsidR="00E315D4">
        <w:rPr>
          <w:rFonts w:ascii="Cambria" w:hAnsi="Cambria"/>
          <w:sz w:val="24"/>
          <w:szCs w:val="24"/>
        </w:rPr>
        <w:t xml:space="preserve">Black people </w:t>
      </w:r>
      <w:r w:rsidRPr="006832B4">
        <w:rPr>
          <w:rFonts w:ascii="Cambria" w:hAnsi="Cambria"/>
          <w:sz w:val="24"/>
          <w:szCs w:val="24"/>
        </w:rPr>
        <w:t xml:space="preserve">from voting, issuing in a brutal and shameful era of terror and crime amid southern states as civil rights for freed slaves emerged from the Civil War Era and made hesitant progress throughout </w:t>
      </w:r>
      <w:proofErr w:type="gramStart"/>
      <w:r w:rsidRPr="006832B4">
        <w:rPr>
          <w:rFonts w:ascii="Cambria" w:hAnsi="Cambria"/>
          <w:sz w:val="24"/>
          <w:szCs w:val="24"/>
        </w:rPr>
        <w:t>the majority of</w:t>
      </w:r>
      <w:proofErr w:type="gramEnd"/>
      <w:r w:rsidRPr="006832B4">
        <w:rPr>
          <w:rFonts w:ascii="Cambria" w:hAnsi="Cambria"/>
          <w:sz w:val="24"/>
          <w:szCs w:val="24"/>
        </w:rPr>
        <w:t xml:space="preserve"> the 20th Century.</w:t>
      </w:r>
    </w:p>
    <w:p w14:paraId="3A08F4BB" w14:textId="13437D0D" w:rsidR="002A6596" w:rsidRPr="00347C88" w:rsidRDefault="00DA12CF" w:rsidP="002A6596">
      <w:pPr>
        <w:spacing w:line="240" w:lineRule="auto"/>
        <w:ind w:left="720" w:hanging="720"/>
        <w:rPr>
          <w:rFonts w:ascii="Cambria" w:hAnsi="Cambria"/>
          <w:b/>
          <w:bCs/>
          <w:sz w:val="24"/>
          <w:szCs w:val="24"/>
        </w:rPr>
      </w:pPr>
      <w:r>
        <w:rPr>
          <w:noProof/>
        </w:rPr>
        <w:drawing>
          <wp:anchor distT="0" distB="0" distL="114300" distR="114300" simplePos="0" relativeHeight="251673600" behindDoc="0" locked="0" layoutInCell="1" allowOverlap="1" wp14:anchorId="24A7EFF1" wp14:editId="7CAFA133">
            <wp:simplePos x="0" y="0"/>
            <wp:positionH relativeFrom="margin">
              <wp:align>right</wp:align>
            </wp:positionH>
            <wp:positionV relativeFrom="paragraph">
              <wp:posOffset>90170</wp:posOffset>
            </wp:positionV>
            <wp:extent cx="3133090" cy="2171700"/>
            <wp:effectExtent l="0" t="0" r="0" b="0"/>
            <wp:wrapSquare wrapText="bothSides"/>
            <wp:docPr id="674713281" name="Picture 674713281" descr="Cowboys and Cattle Drives - Bill of Right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wboys and Cattle Drives - Bill of Rights Institu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309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6596">
        <w:rPr>
          <w:rFonts w:ascii="Cambria" w:hAnsi="Cambria"/>
          <w:sz w:val="24"/>
          <w:szCs w:val="24"/>
        </w:rPr>
        <w:t>1</w:t>
      </w:r>
      <w:r w:rsidR="002A6596" w:rsidRPr="00032069">
        <w:rPr>
          <w:rFonts w:ascii="Cambria" w:hAnsi="Cambria"/>
          <w:sz w:val="24"/>
          <w:szCs w:val="24"/>
        </w:rPr>
        <w:t>866</w:t>
      </w:r>
      <w:r w:rsidR="002A6596" w:rsidRPr="00032069">
        <w:rPr>
          <w:rFonts w:ascii="Cambria" w:hAnsi="Cambria"/>
          <w:sz w:val="24"/>
          <w:szCs w:val="24"/>
        </w:rPr>
        <w:tab/>
      </w:r>
      <w:r w:rsidR="002A6596" w:rsidRPr="002E6BF3">
        <w:rPr>
          <w:rFonts w:ascii="Cambria" w:hAnsi="Cambria"/>
          <w:sz w:val="24"/>
          <w:szCs w:val="24"/>
        </w:rPr>
        <w:t>The first Long Drive. Texas cattlemen hire cowboys to drive cattle to the northern states where the price of beef is higher. The tradition of the “cattle drive” is born.</w:t>
      </w:r>
    </w:p>
    <w:p w14:paraId="20B4CCA7" w14:textId="1C9E819D" w:rsidR="006832B4" w:rsidRPr="006832B4" w:rsidRDefault="006832B4" w:rsidP="008F0BC2">
      <w:pPr>
        <w:spacing w:line="240" w:lineRule="auto"/>
        <w:ind w:left="720" w:hanging="720"/>
        <w:rPr>
          <w:rFonts w:ascii="Cambria" w:hAnsi="Cambria"/>
          <w:sz w:val="24"/>
          <w:szCs w:val="24"/>
        </w:rPr>
      </w:pPr>
      <w:r w:rsidRPr="006832B4">
        <w:rPr>
          <w:rFonts w:ascii="Cambria" w:hAnsi="Cambria"/>
          <w:sz w:val="24"/>
          <w:szCs w:val="24"/>
        </w:rPr>
        <w:t xml:space="preserve">1867 </w:t>
      </w:r>
      <w:r w:rsidR="008F0BC2">
        <w:rPr>
          <w:rFonts w:ascii="Cambria" w:hAnsi="Cambria"/>
          <w:sz w:val="24"/>
          <w:szCs w:val="24"/>
        </w:rPr>
        <w:tab/>
      </w:r>
      <w:r w:rsidRPr="006832B4">
        <w:rPr>
          <w:rFonts w:ascii="Cambria" w:hAnsi="Cambria"/>
          <w:sz w:val="24"/>
          <w:szCs w:val="24"/>
        </w:rPr>
        <w:t>Secretary of State William H. Seward consummates the sale of Alaska to the United States from Russia for $7.2 million dollars, approximately two cents per acre, by signing the Treaty of Cession of Russian America to the United States.</w:t>
      </w:r>
    </w:p>
    <w:p w14:paraId="43F04914" w14:textId="0B30614C" w:rsidR="006832B4" w:rsidRPr="006832B4" w:rsidRDefault="006832B4" w:rsidP="006832B4">
      <w:pPr>
        <w:spacing w:line="240" w:lineRule="auto"/>
        <w:ind w:left="720" w:hanging="720"/>
        <w:rPr>
          <w:rFonts w:ascii="Cambria" w:hAnsi="Cambria"/>
          <w:sz w:val="24"/>
          <w:szCs w:val="24"/>
        </w:rPr>
      </w:pPr>
      <w:r w:rsidRPr="006832B4">
        <w:rPr>
          <w:rFonts w:ascii="Cambria" w:hAnsi="Cambria"/>
          <w:sz w:val="24"/>
          <w:szCs w:val="24"/>
        </w:rPr>
        <w:t xml:space="preserve">1867 </w:t>
      </w:r>
      <w:r w:rsidR="008F0BC2">
        <w:rPr>
          <w:rFonts w:ascii="Cambria" w:hAnsi="Cambria"/>
          <w:sz w:val="24"/>
          <w:szCs w:val="24"/>
        </w:rPr>
        <w:tab/>
      </w:r>
      <w:r w:rsidRPr="006832B4">
        <w:rPr>
          <w:rFonts w:ascii="Cambria" w:hAnsi="Cambria"/>
          <w:sz w:val="24"/>
          <w:szCs w:val="24"/>
        </w:rPr>
        <w:t xml:space="preserve">First of twelve installments of Ragged Dick by Horatio Alger </w:t>
      </w:r>
      <w:proofErr w:type="gramStart"/>
      <w:r w:rsidRPr="006832B4">
        <w:rPr>
          <w:rFonts w:ascii="Cambria" w:hAnsi="Cambria"/>
          <w:sz w:val="24"/>
          <w:szCs w:val="24"/>
        </w:rPr>
        <w:t>is</w:t>
      </w:r>
      <w:proofErr w:type="gramEnd"/>
      <w:r w:rsidRPr="006832B4">
        <w:rPr>
          <w:rFonts w:ascii="Cambria" w:hAnsi="Cambria"/>
          <w:sz w:val="24"/>
          <w:szCs w:val="24"/>
        </w:rPr>
        <w:t xml:space="preserve"> published and one year later expanded into a book in the "rags to riches" theme.</w:t>
      </w:r>
    </w:p>
    <w:p w14:paraId="0079EDC2" w14:textId="1D710889" w:rsidR="006832B4" w:rsidRDefault="006832B4" w:rsidP="00074240">
      <w:pPr>
        <w:spacing w:line="240" w:lineRule="auto"/>
        <w:rPr>
          <w:rFonts w:ascii="Cambria" w:hAnsi="Cambria"/>
          <w:sz w:val="24"/>
          <w:szCs w:val="24"/>
        </w:rPr>
      </w:pPr>
      <w:r w:rsidRPr="006832B4">
        <w:rPr>
          <w:rFonts w:ascii="Cambria" w:hAnsi="Cambria"/>
          <w:sz w:val="24"/>
          <w:szCs w:val="24"/>
        </w:rPr>
        <w:t xml:space="preserve">1867 </w:t>
      </w:r>
      <w:r w:rsidR="00074240">
        <w:rPr>
          <w:rFonts w:ascii="Cambria" w:hAnsi="Cambria"/>
          <w:sz w:val="24"/>
          <w:szCs w:val="24"/>
        </w:rPr>
        <w:tab/>
      </w:r>
      <w:r w:rsidRPr="006832B4">
        <w:rPr>
          <w:rFonts w:ascii="Cambria" w:hAnsi="Cambria"/>
          <w:sz w:val="24"/>
          <w:szCs w:val="24"/>
        </w:rPr>
        <w:t>The Grange organizes to protect the interest of the American farmer.</w:t>
      </w:r>
    </w:p>
    <w:p w14:paraId="2DAF484F" w14:textId="3875D94A" w:rsidR="00F243D0" w:rsidRPr="006832B4" w:rsidRDefault="00F243D0" w:rsidP="00074240">
      <w:pPr>
        <w:spacing w:line="240" w:lineRule="auto"/>
        <w:rPr>
          <w:rFonts w:ascii="Cambria" w:hAnsi="Cambria"/>
          <w:sz w:val="24"/>
          <w:szCs w:val="24"/>
        </w:rPr>
      </w:pPr>
      <w:r w:rsidRPr="00032069">
        <w:rPr>
          <w:rFonts w:ascii="Cambria" w:hAnsi="Cambria"/>
          <w:sz w:val="24"/>
          <w:szCs w:val="24"/>
        </w:rPr>
        <w:t>1867</w:t>
      </w:r>
      <w:r w:rsidRPr="00032069">
        <w:rPr>
          <w:rFonts w:ascii="Cambria" w:hAnsi="Cambria"/>
          <w:sz w:val="24"/>
          <w:szCs w:val="24"/>
        </w:rPr>
        <w:tab/>
        <w:t>Joseph McCoy, a Chicago cattle dealer, founded the ‘cow town’ of Abilene</w:t>
      </w:r>
      <w:r>
        <w:rPr>
          <w:rFonts w:ascii="Cambria" w:hAnsi="Cambria"/>
          <w:sz w:val="24"/>
          <w:szCs w:val="24"/>
        </w:rPr>
        <w:t>, Texas</w:t>
      </w:r>
      <w:r w:rsidRPr="00032069">
        <w:rPr>
          <w:rFonts w:ascii="Cambria" w:hAnsi="Cambria"/>
          <w:sz w:val="24"/>
          <w:szCs w:val="24"/>
        </w:rPr>
        <w:t>.</w:t>
      </w:r>
    </w:p>
    <w:p w14:paraId="0D476011" w14:textId="712B6EF4" w:rsidR="006832B4" w:rsidRPr="006832B4" w:rsidRDefault="006832B4" w:rsidP="006832B4">
      <w:pPr>
        <w:spacing w:line="240" w:lineRule="auto"/>
        <w:ind w:left="720" w:hanging="720"/>
        <w:rPr>
          <w:rFonts w:ascii="Cambria" w:hAnsi="Cambria"/>
          <w:sz w:val="24"/>
          <w:szCs w:val="24"/>
        </w:rPr>
      </w:pPr>
      <w:r w:rsidRPr="006832B4">
        <w:rPr>
          <w:rFonts w:ascii="Cambria" w:hAnsi="Cambria"/>
          <w:sz w:val="24"/>
          <w:szCs w:val="24"/>
        </w:rPr>
        <w:t xml:space="preserve">1868 </w:t>
      </w:r>
      <w:r w:rsidR="00F23E7F">
        <w:rPr>
          <w:rFonts w:ascii="Cambria" w:hAnsi="Cambria"/>
          <w:sz w:val="24"/>
          <w:szCs w:val="24"/>
        </w:rPr>
        <w:tab/>
      </w:r>
      <w:r w:rsidRPr="006832B4">
        <w:rPr>
          <w:rFonts w:ascii="Cambria" w:hAnsi="Cambria"/>
          <w:sz w:val="24"/>
          <w:szCs w:val="24"/>
        </w:rPr>
        <w:t>Thomas Edison applies for his first patent for the electric vote recorder.</w:t>
      </w:r>
    </w:p>
    <w:p w14:paraId="744440B2" w14:textId="3F62AC6A" w:rsidR="006832B4" w:rsidRPr="006832B4" w:rsidRDefault="006832B4" w:rsidP="000D303F">
      <w:pPr>
        <w:spacing w:line="240" w:lineRule="auto"/>
        <w:ind w:left="720" w:hanging="720"/>
        <w:rPr>
          <w:rFonts w:ascii="Cambria" w:hAnsi="Cambria"/>
          <w:sz w:val="24"/>
          <w:szCs w:val="24"/>
        </w:rPr>
      </w:pPr>
      <w:r w:rsidRPr="006832B4">
        <w:rPr>
          <w:rFonts w:ascii="Cambria" w:hAnsi="Cambria"/>
          <w:sz w:val="24"/>
          <w:szCs w:val="24"/>
        </w:rPr>
        <w:t xml:space="preserve">1868 </w:t>
      </w:r>
      <w:r w:rsidR="000D303F">
        <w:rPr>
          <w:rFonts w:ascii="Cambria" w:hAnsi="Cambria"/>
          <w:sz w:val="24"/>
          <w:szCs w:val="24"/>
        </w:rPr>
        <w:tab/>
      </w:r>
      <w:r w:rsidRPr="006832B4">
        <w:rPr>
          <w:rFonts w:ascii="Cambria" w:hAnsi="Cambria"/>
          <w:sz w:val="24"/>
          <w:szCs w:val="24"/>
        </w:rPr>
        <w:t>Republican Ulysses S. Grant, with Shuyler Colfax as his running mate, proves victorious in his quest to become the 18th President of the United States</w:t>
      </w:r>
      <w:r w:rsidR="00F92236">
        <w:rPr>
          <w:rFonts w:ascii="Cambria" w:hAnsi="Cambria"/>
          <w:sz w:val="24"/>
          <w:szCs w:val="24"/>
        </w:rPr>
        <w:t>.</w:t>
      </w:r>
    </w:p>
    <w:p w14:paraId="26356C60" w14:textId="143827AE" w:rsidR="00C83576" w:rsidRPr="006832B4" w:rsidRDefault="00D00692" w:rsidP="00693572">
      <w:pPr>
        <w:spacing w:line="240" w:lineRule="auto"/>
        <w:ind w:left="720" w:hanging="720"/>
        <w:rPr>
          <w:rFonts w:ascii="Cambria" w:hAnsi="Cambria"/>
          <w:sz w:val="24"/>
          <w:szCs w:val="24"/>
        </w:rPr>
      </w:pPr>
      <w:r w:rsidRPr="00D00692">
        <w:rPr>
          <w:rFonts w:ascii="Cambria" w:hAnsi="Cambria"/>
          <w:sz w:val="24"/>
          <w:szCs w:val="24"/>
        </w:rPr>
        <w:t>1868</w:t>
      </w:r>
      <w:r w:rsidR="00F92236">
        <w:rPr>
          <w:rFonts w:ascii="Cambria" w:hAnsi="Cambria"/>
          <w:sz w:val="24"/>
          <w:szCs w:val="24"/>
        </w:rPr>
        <w:tab/>
      </w:r>
      <w:r w:rsidRPr="00D00692">
        <w:rPr>
          <w:rFonts w:ascii="Cambria" w:hAnsi="Cambria"/>
          <w:sz w:val="24"/>
          <w:szCs w:val="24"/>
        </w:rPr>
        <w:t xml:space="preserve">The South Carolina House became the first and only legislature to have a </w:t>
      </w:r>
      <w:r w:rsidR="00693572">
        <w:rPr>
          <w:rFonts w:ascii="Cambria" w:hAnsi="Cambria"/>
          <w:sz w:val="24"/>
          <w:szCs w:val="24"/>
        </w:rPr>
        <w:t>B</w:t>
      </w:r>
      <w:r w:rsidRPr="00D00692">
        <w:rPr>
          <w:rFonts w:ascii="Cambria" w:hAnsi="Cambria"/>
          <w:sz w:val="24"/>
          <w:szCs w:val="24"/>
        </w:rPr>
        <w:t xml:space="preserve">lack majority, 87 </w:t>
      </w:r>
      <w:r w:rsidR="00693572">
        <w:rPr>
          <w:rFonts w:ascii="Cambria" w:hAnsi="Cambria"/>
          <w:sz w:val="24"/>
          <w:szCs w:val="24"/>
        </w:rPr>
        <w:t>B</w:t>
      </w:r>
      <w:r w:rsidRPr="00D00692">
        <w:rPr>
          <w:rFonts w:ascii="Cambria" w:hAnsi="Cambria"/>
          <w:sz w:val="24"/>
          <w:szCs w:val="24"/>
        </w:rPr>
        <w:t xml:space="preserve">lacks to 40 whites. </w:t>
      </w:r>
    </w:p>
    <w:p w14:paraId="11079915" w14:textId="54DC51E0" w:rsidR="006832B4" w:rsidRPr="006832B4" w:rsidRDefault="006832B4" w:rsidP="0028292C">
      <w:pPr>
        <w:spacing w:line="240" w:lineRule="auto"/>
        <w:ind w:left="720" w:hanging="720"/>
        <w:rPr>
          <w:rFonts w:ascii="Cambria" w:hAnsi="Cambria"/>
          <w:sz w:val="24"/>
          <w:szCs w:val="24"/>
        </w:rPr>
      </w:pPr>
      <w:r w:rsidRPr="006832B4">
        <w:rPr>
          <w:rFonts w:ascii="Cambria" w:hAnsi="Cambria"/>
          <w:sz w:val="24"/>
          <w:szCs w:val="24"/>
        </w:rPr>
        <w:t>1869</w:t>
      </w:r>
      <w:r w:rsidR="009D1CAB">
        <w:rPr>
          <w:rFonts w:ascii="Cambria" w:hAnsi="Cambria"/>
          <w:sz w:val="24"/>
          <w:szCs w:val="24"/>
        </w:rPr>
        <w:tab/>
      </w:r>
      <w:r w:rsidRPr="006832B4">
        <w:rPr>
          <w:rFonts w:ascii="Cambria" w:hAnsi="Cambria"/>
          <w:sz w:val="24"/>
          <w:szCs w:val="24"/>
        </w:rPr>
        <w:t>At Promontory, Utah, the final golden spike of the transcontinental railroad is driven into the ground, marking the junction of the Central Pacific and Union Pacific Railroads. This act, as much as any other, would signal the marked increase in the settlement of the west.</w:t>
      </w:r>
    </w:p>
    <w:p w14:paraId="39607C44" w14:textId="3C4E848A" w:rsidR="006832B4" w:rsidRDefault="006832B4" w:rsidP="006832B4">
      <w:pPr>
        <w:spacing w:line="240" w:lineRule="auto"/>
        <w:ind w:left="720" w:hanging="720"/>
        <w:rPr>
          <w:rFonts w:ascii="Cambria" w:hAnsi="Cambria"/>
          <w:sz w:val="24"/>
          <w:szCs w:val="24"/>
        </w:rPr>
      </w:pPr>
      <w:r w:rsidRPr="006832B4">
        <w:rPr>
          <w:rFonts w:ascii="Cambria" w:hAnsi="Cambria"/>
          <w:sz w:val="24"/>
          <w:szCs w:val="24"/>
        </w:rPr>
        <w:lastRenderedPageBreak/>
        <w:t xml:space="preserve">1869 </w:t>
      </w:r>
      <w:r w:rsidR="00742BB0">
        <w:rPr>
          <w:rFonts w:ascii="Cambria" w:hAnsi="Cambria"/>
          <w:sz w:val="24"/>
          <w:szCs w:val="24"/>
        </w:rPr>
        <w:tab/>
      </w:r>
      <w:r w:rsidRPr="006832B4">
        <w:rPr>
          <w:rFonts w:ascii="Cambria" w:hAnsi="Cambria"/>
          <w:sz w:val="24"/>
          <w:szCs w:val="24"/>
        </w:rPr>
        <w:t>In one of the first acts of success in the women's suffrage movement, a Women's Suffrage law passes in the Territory of Wyoming.</w:t>
      </w:r>
    </w:p>
    <w:p w14:paraId="47EA1061" w14:textId="5DD7400F" w:rsidR="00CB7DE8" w:rsidRPr="00CB7DE8" w:rsidRDefault="00CB7DE8" w:rsidP="00CB7DE8">
      <w:pPr>
        <w:spacing w:line="240" w:lineRule="auto"/>
        <w:ind w:left="720" w:hanging="720"/>
        <w:rPr>
          <w:rFonts w:ascii="Cambria" w:hAnsi="Cambria"/>
          <w:sz w:val="24"/>
          <w:szCs w:val="24"/>
        </w:rPr>
      </w:pPr>
      <w:r w:rsidRPr="00CB7DE8">
        <w:rPr>
          <w:rFonts w:ascii="Cambria" w:hAnsi="Cambria"/>
          <w:sz w:val="24"/>
          <w:szCs w:val="24"/>
        </w:rPr>
        <w:t xml:space="preserve">1870 </w:t>
      </w:r>
      <w:r w:rsidR="00742BB0">
        <w:rPr>
          <w:rFonts w:ascii="Cambria" w:hAnsi="Cambria"/>
          <w:sz w:val="24"/>
          <w:szCs w:val="24"/>
        </w:rPr>
        <w:tab/>
      </w:r>
      <w:r w:rsidRPr="00CB7DE8">
        <w:rPr>
          <w:rFonts w:ascii="Cambria" w:hAnsi="Cambria"/>
          <w:sz w:val="24"/>
          <w:szCs w:val="24"/>
        </w:rPr>
        <w:t xml:space="preserve">The first </w:t>
      </w:r>
      <w:proofErr w:type="gramStart"/>
      <w:r w:rsidRPr="00CB7DE8">
        <w:rPr>
          <w:rFonts w:ascii="Cambria" w:hAnsi="Cambria"/>
          <w:sz w:val="24"/>
          <w:szCs w:val="24"/>
        </w:rPr>
        <w:t>African-American</w:t>
      </w:r>
      <w:proofErr w:type="gramEnd"/>
      <w:r w:rsidRPr="00CB7DE8">
        <w:rPr>
          <w:rFonts w:ascii="Cambria" w:hAnsi="Cambria"/>
          <w:sz w:val="24"/>
          <w:szCs w:val="24"/>
        </w:rPr>
        <w:t xml:space="preserve"> to be sworn into office in the United States Congress, Hiram Rhodes Revels, a Republican from Mississippi takes his place in the United States Senate.</w:t>
      </w:r>
    </w:p>
    <w:p w14:paraId="3BE919CE" w14:textId="5E77CB7A" w:rsidR="00CB7DE8" w:rsidRPr="00CB7DE8" w:rsidRDefault="00CB7DE8" w:rsidP="00403F1F">
      <w:pPr>
        <w:spacing w:line="240" w:lineRule="auto"/>
        <w:ind w:left="720" w:hanging="720"/>
        <w:rPr>
          <w:rFonts w:ascii="Cambria" w:hAnsi="Cambria"/>
          <w:sz w:val="24"/>
          <w:szCs w:val="24"/>
        </w:rPr>
      </w:pPr>
      <w:r w:rsidRPr="00CB7DE8">
        <w:rPr>
          <w:rFonts w:ascii="Cambria" w:hAnsi="Cambria"/>
          <w:sz w:val="24"/>
          <w:szCs w:val="24"/>
        </w:rPr>
        <w:t xml:space="preserve">1870 </w:t>
      </w:r>
      <w:r w:rsidR="00403F1F">
        <w:rPr>
          <w:rFonts w:ascii="Cambria" w:hAnsi="Cambria"/>
          <w:sz w:val="24"/>
          <w:szCs w:val="24"/>
        </w:rPr>
        <w:tab/>
      </w:r>
      <w:r w:rsidRPr="00CB7DE8">
        <w:rPr>
          <w:rFonts w:ascii="Cambria" w:hAnsi="Cambria"/>
          <w:sz w:val="24"/>
          <w:szCs w:val="24"/>
        </w:rPr>
        <w:t xml:space="preserve"> The 15th Amendment to the Constitution is declared ratified by the Secretary of State. It gave the right to vote to </w:t>
      </w:r>
      <w:r w:rsidR="00D440B9">
        <w:rPr>
          <w:rFonts w:ascii="Cambria" w:hAnsi="Cambria"/>
          <w:sz w:val="24"/>
          <w:szCs w:val="24"/>
        </w:rPr>
        <w:t>B</w:t>
      </w:r>
      <w:r w:rsidRPr="00CB7DE8">
        <w:rPr>
          <w:rFonts w:ascii="Cambria" w:hAnsi="Cambria"/>
          <w:sz w:val="24"/>
          <w:szCs w:val="24"/>
        </w:rPr>
        <w:t>lack Americans. Race would officially no longer be a ban to voting rights.</w:t>
      </w:r>
    </w:p>
    <w:p w14:paraId="6951E3AA" w14:textId="63FC18B5" w:rsidR="00CB7DE8" w:rsidRPr="00CB7DE8" w:rsidRDefault="00CB7DE8" w:rsidP="00CB7DE8">
      <w:pPr>
        <w:spacing w:line="240" w:lineRule="auto"/>
        <w:ind w:left="720" w:hanging="720"/>
        <w:rPr>
          <w:rFonts w:ascii="Cambria" w:hAnsi="Cambria"/>
          <w:sz w:val="24"/>
          <w:szCs w:val="24"/>
        </w:rPr>
      </w:pPr>
      <w:r w:rsidRPr="00CB7DE8">
        <w:rPr>
          <w:rFonts w:ascii="Cambria" w:hAnsi="Cambria"/>
          <w:sz w:val="24"/>
          <w:szCs w:val="24"/>
        </w:rPr>
        <w:t xml:space="preserve">1870 </w:t>
      </w:r>
      <w:r w:rsidR="00403F1F">
        <w:rPr>
          <w:rFonts w:ascii="Cambria" w:hAnsi="Cambria"/>
          <w:sz w:val="24"/>
          <w:szCs w:val="24"/>
        </w:rPr>
        <w:tab/>
      </w:r>
      <w:r w:rsidRPr="00CB7DE8">
        <w:rPr>
          <w:rFonts w:ascii="Cambria" w:hAnsi="Cambria"/>
          <w:sz w:val="24"/>
          <w:szCs w:val="24"/>
        </w:rPr>
        <w:t>The last former state of the Confederacy, Georgia, is readmitted into the Union, and the Confederated States of America is officially dissolved.</w:t>
      </w:r>
    </w:p>
    <w:p w14:paraId="606AC10F" w14:textId="51874113" w:rsidR="00CB7DE8" w:rsidRDefault="00CB7DE8" w:rsidP="00CB7DE8">
      <w:pPr>
        <w:spacing w:line="240" w:lineRule="auto"/>
        <w:ind w:left="720" w:hanging="720"/>
        <w:rPr>
          <w:rFonts w:ascii="Cambria" w:hAnsi="Cambria"/>
          <w:sz w:val="24"/>
          <w:szCs w:val="24"/>
        </w:rPr>
      </w:pPr>
      <w:r w:rsidRPr="00CB7DE8">
        <w:rPr>
          <w:rFonts w:ascii="Cambria" w:hAnsi="Cambria"/>
          <w:sz w:val="24"/>
          <w:szCs w:val="24"/>
        </w:rPr>
        <w:t xml:space="preserve">1871 </w:t>
      </w:r>
      <w:r w:rsidR="00170443">
        <w:rPr>
          <w:rFonts w:ascii="Cambria" w:hAnsi="Cambria"/>
          <w:sz w:val="24"/>
          <w:szCs w:val="24"/>
        </w:rPr>
        <w:tab/>
      </w:r>
      <w:r w:rsidRPr="00CB7DE8">
        <w:rPr>
          <w:rFonts w:ascii="Cambria" w:hAnsi="Cambria"/>
          <w:sz w:val="24"/>
          <w:szCs w:val="24"/>
        </w:rPr>
        <w:t xml:space="preserve">The first professional baseball league, the National Association, </w:t>
      </w:r>
      <w:proofErr w:type="gramStart"/>
      <w:r w:rsidRPr="00CB7DE8">
        <w:rPr>
          <w:rFonts w:ascii="Cambria" w:hAnsi="Cambria"/>
          <w:sz w:val="24"/>
          <w:szCs w:val="24"/>
        </w:rPr>
        <w:t>debuts</w:t>
      </w:r>
      <w:proofErr w:type="gramEnd"/>
      <w:r w:rsidRPr="00CB7DE8">
        <w:rPr>
          <w:rFonts w:ascii="Cambria" w:hAnsi="Cambria"/>
          <w:sz w:val="24"/>
          <w:szCs w:val="24"/>
        </w:rPr>
        <w:t xml:space="preserve"> with a game between the Cleveland Forest </w:t>
      </w:r>
      <w:proofErr w:type="spellStart"/>
      <w:r w:rsidRPr="00CB7DE8">
        <w:rPr>
          <w:rFonts w:ascii="Cambria" w:hAnsi="Cambria"/>
          <w:sz w:val="24"/>
          <w:szCs w:val="24"/>
        </w:rPr>
        <w:t>Citys</w:t>
      </w:r>
      <w:proofErr w:type="spellEnd"/>
      <w:r w:rsidRPr="00CB7DE8">
        <w:rPr>
          <w:rFonts w:ascii="Cambria" w:hAnsi="Cambria"/>
          <w:sz w:val="24"/>
          <w:szCs w:val="24"/>
        </w:rPr>
        <w:t xml:space="preserve"> and the Fort Wayne </w:t>
      </w:r>
      <w:proofErr w:type="spellStart"/>
      <w:r w:rsidRPr="00CB7DE8">
        <w:rPr>
          <w:rFonts w:ascii="Cambria" w:hAnsi="Cambria"/>
          <w:sz w:val="24"/>
          <w:szCs w:val="24"/>
        </w:rPr>
        <w:t>Kekiongas</w:t>
      </w:r>
      <w:proofErr w:type="spellEnd"/>
      <w:r w:rsidRPr="00CB7DE8">
        <w:rPr>
          <w:rFonts w:ascii="Cambria" w:hAnsi="Cambria"/>
          <w:sz w:val="24"/>
          <w:szCs w:val="24"/>
        </w:rPr>
        <w:t>. Fort Wayne won the initial official game 2 to 0.</w:t>
      </w:r>
    </w:p>
    <w:p w14:paraId="3C56E140" w14:textId="2A0D6905" w:rsidR="00B379B5" w:rsidRPr="00CB7DE8" w:rsidRDefault="00B379B5" w:rsidP="00B379B5">
      <w:pPr>
        <w:spacing w:line="240" w:lineRule="auto"/>
        <w:ind w:left="720" w:hanging="720"/>
        <w:rPr>
          <w:rFonts w:ascii="Cambria" w:hAnsi="Cambria"/>
          <w:sz w:val="24"/>
          <w:szCs w:val="24"/>
        </w:rPr>
      </w:pPr>
      <w:r w:rsidRPr="00032069">
        <w:rPr>
          <w:rFonts w:ascii="Cambria" w:hAnsi="Cambria"/>
          <w:sz w:val="24"/>
          <w:szCs w:val="24"/>
        </w:rPr>
        <w:t>1871</w:t>
      </w:r>
      <w:r w:rsidRPr="00032069">
        <w:rPr>
          <w:rFonts w:ascii="Cambria" w:hAnsi="Cambria"/>
          <w:sz w:val="24"/>
          <w:szCs w:val="24"/>
        </w:rPr>
        <w:tab/>
        <w:t xml:space="preserve">Wild Bill </w:t>
      </w:r>
      <w:proofErr w:type="spellStart"/>
      <w:r w:rsidRPr="00032069">
        <w:rPr>
          <w:rFonts w:ascii="Cambria" w:hAnsi="Cambria"/>
          <w:sz w:val="24"/>
          <w:szCs w:val="24"/>
        </w:rPr>
        <w:t>Hick</w:t>
      </w:r>
      <w:r w:rsidR="00D440B9">
        <w:rPr>
          <w:rFonts w:ascii="Cambria" w:hAnsi="Cambria"/>
          <w:sz w:val="24"/>
          <w:szCs w:val="24"/>
        </w:rPr>
        <w:t>c</w:t>
      </w:r>
      <w:r w:rsidRPr="00032069">
        <w:rPr>
          <w:rFonts w:ascii="Cambria" w:hAnsi="Cambria"/>
          <w:sz w:val="24"/>
          <w:szCs w:val="24"/>
        </w:rPr>
        <w:t>o</w:t>
      </w:r>
      <w:r w:rsidR="00D440B9">
        <w:rPr>
          <w:rFonts w:ascii="Cambria" w:hAnsi="Cambria"/>
          <w:sz w:val="24"/>
          <w:szCs w:val="24"/>
        </w:rPr>
        <w:t>c</w:t>
      </w:r>
      <w:r w:rsidRPr="00032069">
        <w:rPr>
          <w:rFonts w:ascii="Cambria" w:hAnsi="Cambria"/>
          <w:sz w:val="24"/>
          <w:szCs w:val="24"/>
        </w:rPr>
        <w:t>k</w:t>
      </w:r>
      <w:proofErr w:type="spellEnd"/>
      <w:r w:rsidRPr="00032069">
        <w:rPr>
          <w:rFonts w:ascii="Cambria" w:hAnsi="Cambria"/>
          <w:sz w:val="24"/>
          <w:szCs w:val="24"/>
        </w:rPr>
        <w:t xml:space="preserve"> (Buffalo Bill) was employed as Marshall of Abilene.</w:t>
      </w:r>
    </w:p>
    <w:p w14:paraId="51EBC9C0" w14:textId="50A4600A" w:rsidR="00CB7DE8" w:rsidRPr="00CB7DE8" w:rsidRDefault="00CB7DE8" w:rsidP="00CB7DE8">
      <w:pPr>
        <w:spacing w:line="240" w:lineRule="auto"/>
        <w:ind w:left="720" w:hanging="720"/>
        <w:rPr>
          <w:rFonts w:ascii="Cambria" w:hAnsi="Cambria"/>
          <w:sz w:val="24"/>
          <w:szCs w:val="24"/>
        </w:rPr>
      </w:pPr>
      <w:r w:rsidRPr="00CB7DE8">
        <w:rPr>
          <w:rFonts w:ascii="Cambria" w:hAnsi="Cambria"/>
          <w:sz w:val="24"/>
          <w:szCs w:val="24"/>
        </w:rPr>
        <w:t xml:space="preserve">1872 </w:t>
      </w:r>
      <w:r w:rsidR="00170443">
        <w:rPr>
          <w:rFonts w:ascii="Cambria" w:hAnsi="Cambria"/>
          <w:sz w:val="24"/>
          <w:szCs w:val="24"/>
        </w:rPr>
        <w:tab/>
      </w:r>
      <w:r w:rsidRPr="00CB7DE8">
        <w:rPr>
          <w:rFonts w:ascii="Cambria" w:hAnsi="Cambria"/>
          <w:sz w:val="24"/>
          <w:szCs w:val="24"/>
        </w:rPr>
        <w:t>The world's first national park is established when President Grant signs legislation enabling the establishment of Yellowstone National Park in the states of Wyoming, Montana, and Idaho.</w:t>
      </w:r>
    </w:p>
    <w:p w14:paraId="42A82C61" w14:textId="2E73B1D9" w:rsidR="00CB7DE8" w:rsidRPr="00CB7DE8" w:rsidRDefault="00CB7DE8" w:rsidP="00CB7DE8">
      <w:pPr>
        <w:spacing w:line="240" w:lineRule="auto"/>
        <w:ind w:left="720" w:hanging="720"/>
        <w:rPr>
          <w:rFonts w:ascii="Cambria" w:hAnsi="Cambria"/>
          <w:sz w:val="24"/>
          <w:szCs w:val="24"/>
        </w:rPr>
      </w:pPr>
      <w:r w:rsidRPr="00CB7DE8">
        <w:rPr>
          <w:rFonts w:ascii="Cambria" w:hAnsi="Cambria"/>
          <w:sz w:val="24"/>
          <w:szCs w:val="24"/>
        </w:rPr>
        <w:t xml:space="preserve">1873 </w:t>
      </w:r>
      <w:r w:rsidR="00A90C6A">
        <w:rPr>
          <w:rFonts w:ascii="Cambria" w:hAnsi="Cambria"/>
          <w:sz w:val="24"/>
          <w:szCs w:val="24"/>
        </w:rPr>
        <w:tab/>
      </w:r>
      <w:r w:rsidRPr="00CB7DE8">
        <w:rPr>
          <w:rFonts w:ascii="Cambria" w:hAnsi="Cambria"/>
          <w:sz w:val="24"/>
          <w:szCs w:val="24"/>
        </w:rPr>
        <w:t>Jesse James and the James-Younger Gang engage in the first successful train robbery in the American West, taking three thousand dollars from the Rock Island Express at Adair, Iowa.</w:t>
      </w:r>
    </w:p>
    <w:p w14:paraId="5649DECD" w14:textId="07505E41" w:rsidR="00CB7DE8" w:rsidRPr="00CB7DE8" w:rsidRDefault="0092433D" w:rsidP="00CB7DE8">
      <w:pPr>
        <w:spacing w:line="240" w:lineRule="auto"/>
        <w:ind w:left="720" w:hanging="720"/>
        <w:rPr>
          <w:rFonts w:ascii="Cambria" w:hAnsi="Cambria"/>
          <w:sz w:val="24"/>
          <w:szCs w:val="24"/>
        </w:rPr>
      </w:pPr>
      <w:r>
        <w:rPr>
          <w:rFonts w:ascii="Cambria" w:hAnsi="Cambria"/>
          <w:sz w:val="24"/>
          <w:szCs w:val="24"/>
        </w:rPr>
        <w:t>1873</w:t>
      </w:r>
      <w:r>
        <w:rPr>
          <w:rFonts w:ascii="Cambria" w:hAnsi="Cambria"/>
          <w:sz w:val="24"/>
          <w:szCs w:val="24"/>
        </w:rPr>
        <w:tab/>
      </w:r>
      <w:r w:rsidR="00CB7DE8" w:rsidRPr="00CB7DE8">
        <w:rPr>
          <w:rFonts w:ascii="Cambria" w:hAnsi="Cambria"/>
          <w:sz w:val="24"/>
          <w:szCs w:val="24"/>
        </w:rPr>
        <w:t xml:space="preserve">The Seventh Cavalry under the command of Lt. Colonel George Armstrong Custer, protecting a railroad survey party in Montana, engage the Sioux for the first time near the Tongue River in one minor clash of the </w:t>
      </w:r>
      <w:r w:rsidR="00B61EEC">
        <w:rPr>
          <w:rFonts w:ascii="Cambria" w:hAnsi="Cambria"/>
          <w:sz w:val="24"/>
          <w:szCs w:val="24"/>
        </w:rPr>
        <w:t>“</w:t>
      </w:r>
      <w:r w:rsidR="00CB7DE8" w:rsidRPr="00CB7DE8">
        <w:rPr>
          <w:rFonts w:ascii="Cambria" w:hAnsi="Cambria"/>
          <w:sz w:val="24"/>
          <w:szCs w:val="24"/>
        </w:rPr>
        <w:t>Indian War</w:t>
      </w:r>
      <w:r w:rsidR="00B61EEC">
        <w:rPr>
          <w:rFonts w:ascii="Cambria" w:hAnsi="Cambria"/>
          <w:sz w:val="24"/>
          <w:szCs w:val="24"/>
        </w:rPr>
        <w:t>s”</w:t>
      </w:r>
      <w:r w:rsidR="00CB7DE8" w:rsidRPr="00CB7DE8">
        <w:rPr>
          <w:rFonts w:ascii="Cambria" w:hAnsi="Cambria"/>
          <w:sz w:val="24"/>
          <w:szCs w:val="24"/>
        </w:rPr>
        <w:t xml:space="preserve">. </w:t>
      </w:r>
    </w:p>
    <w:p w14:paraId="3EAFB661" w14:textId="75E23BC6" w:rsidR="00CB7DE8" w:rsidRDefault="00CB7DE8" w:rsidP="00CB7DE8">
      <w:pPr>
        <w:spacing w:line="240" w:lineRule="auto"/>
        <w:ind w:left="720" w:hanging="720"/>
        <w:rPr>
          <w:rFonts w:ascii="Cambria" w:hAnsi="Cambria"/>
          <w:sz w:val="24"/>
          <w:szCs w:val="24"/>
        </w:rPr>
      </w:pPr>
      <w:proofErr w:type="gramStart"/>
      <w:r w:rsidRPr="00CB7DE8">
        <w:rPr>
          <w:rFonts w:ascii="Cambria" w:hAnsi="Cambria"/>
          <w:sz w:val="24"/>
          <w:szCs w:val="24"/>
        </w:rPr>
        <w:t xml:space="preserve">1873  </w:t>
      </w:r>
      <w:r w:rsidR="00BD410F">
        <w:rPr>
          <w:rFonts w:ascii="Cambria" w:hAnsi="Cambria"/>
          <w:sz w:val="24"/>
          <w:szCs w:val="24"/>
        </w:rPr>
        <w:tab/>
      </w:r>
      <w:proofErr w:type="gramEnd"/>
      <w:r w:rsidRPr="00CB7DE8">
        <w:rPr>
          <w:rFonts w:ascii="Cambria" w:hAnsi="Cambria"/>
          <w:sz w:val="24"/>
          <w:szCs w:val="24"/>
        </w:rPr>
        <w:t>An economic depression begins when the New York stock market crashed</w:t>
      </w:r>
      <w:r w:rsidR="00BD410F">
        <w:rPr>
          <w:rFonts w:ascii="Cambria" w:hAnsi="Cambria"/>
          <w:sz w:val="24"/>
          <w:szCs w:val="24"/>
        </w:rPr>
        <w:t>-</w:t>
      </w:r>
      <w:r w:rsidR="00BD410F" w:rsidRPr="00BD410F">
        <w:rPr>
          <w:rFonts w:ascii="Cambria" w:hAnsi="Cambria"/>
          <w:sz w:val="24"/>
          <w:szCs w:val="24"/>
        </w:rPr>
        <w:t xml:space="preserve"> </w:t>
      </w:r>
      <w:r w:rsidR="00BD410F" w:rsidRPr="00E235C7">
        <w:rPr>
          <w:rFonts w:ascii="Cambria" w:hAnsi="Cambria"/>
          <w:sz w:val="24"/>
          <w:szCs w:val="24"/>
        </w:rPr>
        <w:t>The panic of 1873</w:t>
      </w:r>
      <w:r w:rsidRPr="00CB7DE8">
        <w:rPr>
          <w:rFonts w:ascii="Cambria" w:hAnsi="Cambria"/>
          <w:sz w:val="24"/>
          <w:szCs w:val="24"/>
        </w:rPr>
        <w:t>, setting off a financial panic that caused bank failures. The impact of the depression would continue for five years</w:t>
      </w:r>
      <w:r w:rsidR="00BD410F">
        <w:rPr>
          <w:rFonts w:ascii="Cambria" w:hAnsi="Cambria"/>
          <w:sz w:val="24"/>
          <w:szCs w:val="24"/>
        </w:rPr>
        <w:t>, and lead to widespread unemployment.</w:t>
      </w:r>
    </w:p>
    <w:p w14:paraId="0A9C0C11" w14:textId="77777777" w:rsidR="0061032A" w:rsidRPr="00E235C7" w:rsidRDefault="0061032A" w:rsidP="0061032A">
      <w:pPr>
        <w:spacing w:line="240" w:lineRule="auto"/>
        <w:ind w:left="720" w:hanging="720"/>
        <w:rPr>
          <w:rFonts w:ascii="Cambria" w:hAnsi="Cambria"/>
          <w:sz w:val="24"/>
          <w:szCs w:val="24"/>
        </w:rPr>
      </w:pPr>
      <w:r w:rsidRPr="00032069">
        <w:rPr>
          <w:rFonts w:ascii="Cambria" w:hAnsi="Cambria"/>
          <w:sz w:val="24"/>
          <w:szCs w:val="24"/>
        </w:rPr>
        <w:t>1873</w:t>
      </w:r>
      <w:r w:rsidRPr="00032069">
        <w:rPr>
          <w:rFonts w:ascii="Cambria" w:hAnsi="Cambria"/>
          <w:sz w:val="24"/>
          <w:szCs w:val="24"/>
        </w:rPr>
        <w:tab/>
        <w:t>Timber Culture Act</w:t>
      </w:r>
      <w:r w:rsidRPr="00032069">
        <w:rPr>
          <w:rFonts w:ascii="Cambria" w:hAnsi="Cambria"/>
          <w:sz w:val="24"/>
          <w:szCs w:val="24"/>
        </w:rPr>
        <w:tab/>
        <w:t>This Act was an extension to the Homestead Act offering 160 acres of land for free provided that at least 40 acres was planted with trees.</w:t>
      </w:r>
    </w:p>
    <w:p w14:paraId="30FAE0E0" w14:textId="2080051A" w:rsidR="0061032A" w:rsidRDefault="0061032A" w:rsidP="0061032A">
      <w:pPr>
        <w:spacing w:line="240" w:lineRule="auto"/>
        <w:ind w:left="720" w:hanging="720"/>
        <w:rPr>
          <w:rFonts w:ascii="Cambria" w:hAnsi="Cambria"/>
          <w:sz w:val="24"/>
          <w:szCs w:val="24"/>
        </w:rPr>
      </w:pPr>
      <w:r w:rsidRPr="00E235C7">
        <w:rPr>
          <w:rFonts w:ascii="Cambria" w:hAnsi="Cambria"/>
          <w:sz w:val="24"/>
          <w:szCs w:val="24"/>
        </w:rPr>
        <w:t>1874</w:t>
      </w:r>
      <w:r>
        <w:rPr>
          <w:rFonts w:ascii="Cambria" w:hAnsi="Cambria"/>
          <w:sz w:val="24"/>
          <w:szCs w:val="24"/>
        </w:rPr>
        <w:tab/>
      </w:r>
      <w:r w:rsidRPr="00E235C7">
        <w:rPr>
          <w:rFonts w:ascii="Cambria" w:hAnsi="Cambria"/>
          <w:sz w:val="24"/>
          <w:szCs w:val="24"/>
        </w:rPr>
        <w:t xml:space="preserve"> The political tide has finally turned in the Democrats' favor; they win control of Congress as stories of black political corruption, continued Southern violence, and a terrible economic depression occupy public attention.</w:t>
      </w:r>
    </w:p>
    <w:p w14:paraId="2391BC88" w14:textId="57534545" w:rsidR="0061032A" w:rsidRPr="00E235C7" w:rsidRDefault="00BB015E" w:rsidP="0061032A">
      <w:pPr>
        <w:spacing w:line="240" w:lineRule="auto"/>
        <w:ind w:left="720" w:hanging="720"/>
        <w:rPr>
          <w:rFonts w:ascii="Cambria" w:hAnsi="Cambria"/>
          <w:sz w:val="24"/>
          <w:szCs w:val="24"/>
        </w:rPr>
      </w:pPr>
      <w:r>
        <w:rPr>
          <w:noProof/>
        </w:rPr>
        <w:lastRenderedPageBreak/>
        <w:drawing>
          <wp:anchor distT="0" distB="0" distL="114300" distR="114300" simplePos="0" relativeHeight="251674624" behindDoc="0" locked="0" layoutInCell="1" allowOverlap="1" wp14:anchorId="17B7BA00" wp14:editId="79103A36">
            <wp:simplePos x="0" y="0"/>
            <wp:positionH relativeFrom="margin">
              <wp:align>right</wp:align>
            </wp:positionH>
            <wp:positionV relativeFrom="paragraph">
              <wp:posOffset>85725</wp:posOffset>
            </wp:positionV>
            <wp:extent cx="3237230" cy="1809750"/>
            <wp:effectExtent l="0" t="0" r="1270" b="0"/>
            <wp:wrapSquare wrapText="bothSides"/>
            <wp:docPr id="4" name="Picture 3" descr="Springfield-Greene County Library -- Bitters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ringfield-Greene County Library -- Bitterswe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23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32A" w:rsidRPr="00032069">
        <w:rPr>
          <w:rFonts w:ascii="Cambria" w:hAnsi="Cambria"/>
          <w:sz w:val="24"/>
          <w:szCs w:val="24"/>
        </w:rPr>
        <w:t>1874</w:t>
      </w:r>
      <w:r w:rsidR="0061032A" w:rsidRPr="00032069">
        <w:rPr>
          <w:rFonts w:ascii="Cambria" w:hAnsi="Cambria"/>
          <w:sz w:val="24"/>
          <w:szCs w:val="24"/>
        </w:rPr>
        <w:tab/>
        <w:t>Barbed wire invented</w:t>
      </w:r>
      <w:r w:rsidR="0061032A">
        <w:rPr>
          <w:rFonts w:ascii="Cambria" w:hAnsi="Cambria"/>
          <w:sz w:val="24"/>
          <w:szCs w:val="24"/>
        </w:rPr>
        <w:t xml:space="preserve">. </w:t>
      </w:r>
      <w:r w:rsidR="0061032A" w:rsidRPr="00032069">
        <w:rPr>
          <w:rFonts w:ascii="Cambria" w:hAnsi="Cambria"/>
          <w:sz w:val="24"/>
          <w:szCs w:val="24"/>
        </w:rPr>
        <w:t>F Glidden invented barbed wire. This invention meant that large areas of land could be fenced relatively cheaply.</w:t>
      </w:r>
      <w:r w:rsidRPr="00BB015E">
        <w:rPr>
          <w:noProof/>
        </w:rPr>
        <w:t xml:space="preserve"> </w:t>
      </w:r>
    </w:p>
    <w:p w14:paraId="588BE9FA" w14:textId="68F5F556" w:rsidR="0061032A" w:rsidRPr="00CB7DE8" w:rsidRDefault="0061032A" w:rsidP="0061032A">
      <w:pPr>
        <w:spacing w:line="240" w:lineRule="auto"/>
        <w:ind w:left="720" w:hanging="720"/>
        <w:rPr>
          <w:rFonts w:ascii="Cambria" w:hAnsi="Cambria"/>
          <w:sz w:val="24"/>
          <w:szCs w:val="24"/>
        </w:rPr>
      </w:pPr>
      <w:r w:rsidRPr="00E235C7">
        <w:rPr>
          <w:rFonts w:ascii="Cambria" w:hAnsi="Cambria"/>
          <w:sz w:val="24"/>
          <w:szCs w:val="24"/>
        </w:rPr>
        <w:t>1875</w:t>
      </w:r>
      <w:r>
        <w:rPr>
          <w:rFonts w:ascii="Cambria" w:hAnsi="Cambria"/>
          <w:sz w:val="24"/>
          <w:szCs w:val="24"/>
        </w:rPr>
        <w:tab/>
      </w:r>
      <w:r w:rsidRPr="00E235C7">
        <w:rPr>
          <w:rFonts w:ascii="Cambria" w:hAnsi="Cambria"/>
          <w:sz w:val="24"/>
          <w:szCs w:val="24"/>
        </w:rPr>
        <w:t>As one of its last acts, the Republican-led Congress passes the Civil Rights Bill of 1875, prohibiting segregation in public facilities. The law will stand only until 1883, when the U.S. Supreme Court will strike it down.</w:t>
      </w:r>
    </w:p>
    <w:p w14:paraId="7A84807E" w14:textId="13E2EFD6" w:rsidR="00CB7DE8" w:rsidRPr="00CB7DE8" w:rsidRDefault="00CB7DE8" w:rsidP="00CB7DE8">
      <w:pPr>
        <w:spacing w:line="240" w:lineRule="auto"/>
        <w:ind w:left="720" w:hanging="720"/>
        <w:rPr>
          <w:rFonts w:ascii="Cambria" w:hAnsi="Cambria"/>
          <w:sz w:val="24"/>
          <w:szCs w:val="24"/>
        </w:rPr>
      </w:pPr>
      <w:r w:rsidRPr="00CB7DE8">
        <w:rPr>
          <w:rFonts w:ascii="Cambria" w:hAnsi="Cambria"/>
          <w:sz w:val="24"/>
          <w:szCs w:val="24"/>
        </w:rPr>
        <w:t xml:space="preserve">1875 </w:t>
      </w:r>
      <w:r w:rsidR="00257C1D">
        <w:rPr>
          <w:rFonts w:ascii="Cambria" w:hAnsi="Cambria"/>
          <w:sz w:val="24"/>
          <w:szCs w:val="24"/>
        </w:rPr>
        <w:tab/>
      </w:r>
      <w:r w:rsidRPr="00CB7DE8">
        <w:rPr>
          <w:rFonts w:ascii="Cambria" w:hAnsi="Cambria"/>
          <w:sz w:val="24"/>
          <w:szCs w:val="24"/>
        </w:rPr>
        <w:t xml:space="preserve">Reporting on the </w:t>
      </w:r>
      <w:r w:rsidR="00257C1D">
        <w:rPr>
          <w:rFonts w:ascii="Cambria" w:hAnsi="Cambria"/>
          <w:sz w:val="24"/>
          <w:szCs w:val="24"/>
        </w:rPr>
        <w:t>“</w:t>
      </w:r>
      <w:r w:rsidRPr="00CB7DE8">
        <w:rPr>
          <w:rFonts w:ascii="Cambria" w:hAnsi="Cambria"/>
          <w:sz w:val="24"/>
          <w:szCs w:val="24"/>
        </w:rPr>
        <w:t>Indian Wars,</w:t>
      </w:r>
      <w:r w:rsidR="00257C1D">
        <w:rPr>
          <w:rFonts w:ascii="Cambria" w:hAnsi="Cambria"/>
          <w:sz w:val="24"/>
          <w:szCs w:val="24"/>
        </w:rPr>
        <w:t>”</w:t>
      </w:r>
      <w:r w:rsidRPr="00CB7DE8">
        <w:rPr>
          <w:rFonts w:ascii="Cambria" w:hAnsi="Cambria"/>
          <w:sz w:val="24"/>
          <w:szCs w:val="24"/>
        </w:rPr>
        <w:t xml:space="preserve"> inspector E.C. Watkins pronounces that hundreds of Sioux and Cheyenne under Indian leaders Sitting Bull and Crazy Horse are openly hostile against the United States government, forming U.S. policy over the next year that would lead to battles such as Little Big Horn.</w:t>
      </w:r>
    </w:p>
    <w:p w14:paraId="00F7835D" w14:textId="47A54044" w:rsidR="009E3778" w:rsidRPr="00CB7DE8" w:rsidRDefault="00CB7DE8" w:rsidP="00BB015E">
      <w:pPr>
        <w:spacing w:line="240" w:lineRule="auto"/>
        <w:ind w:left="720" w:hanging="720"/>
        <w:rPr>
          <w:rFonts w:ascii="Cambria" w:hAnsi="Cambria"/>
          <w:sz w:val="24"/>
          <w:szCs w:val="24"/>
        </w:rPr>
      </w:pPr>
      <w:r w:rsidRPr="00CB7DE8">
        <w:rPr>
          <w:rFonts w:ascii="Cambria" w:hAnsi="Cambria"/>
          <w:sz w:val="24"/>
          <w:szCs w:val="24"/>
        </w:rPr>
        <w:t xml:space="preserve">1876 </w:t>
      </w:r>
      <w:r w:rsidR="00121780">
        <w:rPr>
          <w:rFonts w:ascii="Cambria" w:hAnsi="Cambria"/>
          <w:sz w:val="24"/>
          <w:szCs w:val="24"/>
        </w:rPr>
        <w:tab/>
      </w:r>
      <w:r w:rsidRPr="00CB7DE8">
        <w:rPr>
          <w:rFonts w:ascii="Cambria" w:hAnsi="Cambria"/>
          <w:sz w:val="24"/>
          <w:szCs w:val="24"/>
        </w:rPr>
        <w:t>Original date issued by the United States government ordering all Native Americans onto a system of reservations throughout the western lands of the United States. Although the date would be extended by President Grant, this issue would lead to the Great Sioux War of 1876.</w:t>
      </w:r>
    </w:p>
    <w:p w14:paraId="27044546" w14:textId="548AE5CE" w:rsidR="00C83576" w:rsidRPr="00CB7DE8" w:rsidRDefault="00A0555B" w:rsidP="00017056">
      <w:pPr>
        <w:spacing w:line="240" w:lineRule="auto"/>
        <w:ind w:left="720" w:hanging="720"/>
        <w:rPr>
          <w:rFonts w:ascii="Cambria" w:hAnsi="Cambria"/>
          <w:sz w:val="24"/>
          <w:szCs w:val="24"/>
        </w:rPr>
      </w:pPr>
      <w:r>
        <w:rPr>
          <w:noProof/>
        </w:rPr>
        <w:drawing>
          <wp:anchor distT="0" distB="0" distL="114300" distR="114300" simplePos="0" relativeHeight="251675648" behindDoc="0" locked="0" layoutInCell="1" allowOverlap="1" wp14:anchorId="397B502C" wp14:editId="7D7F8E8C">
            <wp:simplePos x="0" y="0"/>
            <wp:positionH relativeFrom="margin">
              <wp:posOffset>3900170</wp:posOffset>
            </wp:positionH>
            <wp:positionV relativeFrom="paragraph">
              <wp:posOffset>59690</wp:posOffset>
            </wp:positionV>
            <wp:extent cx="2040255" cy="2419350"/>
            <wp:effectExtent l="0" t="0" r="0" b="0"/>
            <wp:wrapSquare wrapText="bothSides"/>
            <wp:docPr id="5" name="Picture 4" descr="Frederick Douglass Was the Most Photographed American of the 19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derick Douglass Was the Most Photographed American of the 19th Centu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255" cy="24193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B7DE8" w:rsidRPr="00CB7DE8">
        <w:rPr>
          <w:rFonts w:ascii="Cambria" w:hAnsi="Cambria"/>
          <w:sz w:val="24"/>
          <w:szCs w:val="24"/>
        </w:rPr>
        <w:t>1876  The</w:t>
      </w:r>
      <w:proofErr w:type="gramEnd"/>
      <w:r w:rsidR="00CB7DE8" w:rsidRPr="00CB7DE8">
        <w:rPr>
          <w:rFonts w:ascii="Cambria" w:hAnsi="Cambria"/>
          <w:sz w:val="24"/>
          <w:szCs w:val="24"/>
        </w:rPr>
        <w:t xml:space="preserve"> Philadelphia Centennial Exhibition, a world's fair meant to celebrate the 100th birthday of the United States opens on 285 acres in Fairmount Park, Philadelphia. Among its notable public showings include Alexander Graham Bell, with his newly patented telephone</w:t>
      </w:r>
      <w:r w:rsidR="00997D44">
        <w:rPr>
          <w:rFonts w:ascii="Cambria" w:hAnsi="Cambria"/>
          <w:sz w:val="24"/>
          <w:szCs w:val="24"/>
        </w:rPr>
        <w:t xml:space="preserve"> and </w:t>
      </w:r>
      <w:r w:rsidR="00CB7DE8" w:rsidRPr="00CB7DE8">
        <w:rPr>
          <w:rFonts w:ascii="Cambria" w:hAnsi="Cambria"/>
          <w:sz w:val="24"/>
          <w:szCs w:val="24"/>
        </w:rPr>
        <w:t>Thomas Edison with the megaphone and phonograph</w:t>
      </w:r>
      <w:r w:rsidR="00997D44">
        <w:rPr>
          <w:rFonts w:ascii="Cambria" w:hAnsi="Cambria"/>
          <w:sz w:val="24"/>
          <w:szCs w:val="24"/>
        </w:rPr>
        <w:t xml:space="preserve">. </w:t>
      </w:r>
      <w:r w:rsidR="002335FD">
        <w:rPr>
          <w:rFonts w:ascii="Cambria" w:hAnsi="Cambria"/>
          <w:sz w:val="24"/>
          <w:szCs w:val="24"/>
        </w:rPr>
        <w:t xml:space="preserve">Unfortunately, the Centennial Exhibition excluded any meaningful representation of African American culture or achievements. </w:t>
      </w:r>
      <w:r w:rsidR="002335FD" w:rsidRPr="002335FD">
        <w:rPr>
          <w:rFonts w:ascii="Cambria" w:hAnsi="Cambria"/>
          <w:sz w:val="24"/>
          <w:szCs w:val="24"/>
        </w:rPr>
        <w:t xml:space="preserve">Frederick Douglass, arguably the greatest orator of his time, was invited to sit on the main platform on opening </w:t>
      </w:r>
      <w:proofErr w:type="gramStart"/>
      <w:r w:rsidR="002335FD" w:rsidRPr="002335FD">
        <w:rPr>
          <w:rFonts w:ascii="Cambria" w:hAnsi="Cambria"/>
          <w:sz w:val="24"/>
          <w:szCs w:val="24"/>
        </w:rPr>
        <w:t>day, but</w:t>
      </w:r>
      <w:proofErr w:type="gramEnd"/>
      <w:r w:rsidR="002335FD" w:rsidRPr="002335FD">
        <w:rPr>
          <w:rFonts w:ascii="Cambria" w:hAnsi="Cambria"/>
          <w:sz w:val="24"/>
          <w:szCs w:val="24"/>
        </w:rPr>
        <w:t xml:space="preserve"> was not invited to speak. Furthermore, he was almost denied entrance to the platform by police who refused to honor his ticket, incredulous that a </w:t>
      </w:r>
      <w:r w:rsidR="00017056">
        <w:rPr>
          <w:rFonts w:ascii="Cambria" w:hAnsi="Cambria"/>
          <w:sz w:val="24"/>
          <w:szCs w:val="24"/>
        </w:rPr>
        <w:t>B</w:t>
      </w:r>
      <w:r w:rsidR="002335FD" w:rsidRPr="002335FD">
        <w:rPr>
          <w:rFonts w:ascii="Cambria" w:hAnsi="Cambria"/>
          <w:sz w:val="24"/>
          <w:szCs w:val="24"/>
        </w:rPr>
        <w:t xml:space="preserve">lack man would be welcome in the company of President Grant and the other dignitaries on the </w:t>
      </w:r>
      <w:r w:rsidR="00017056" w:rsidRPr="002335FD">
        <w:rPr>
          <w:rFonts w:ascii="Cambria" w:hAnsi="Cambria"/>
          <w:sz w:val="24"/>
          <w:szCs w:val="24"/>
        </w:rPr>
        <w:t>dais</w:t>
      </w:r>
      <w:r w:rsidR="002335FD" w:rsidRPr="002335FD">
        <w:rPr>
          <w:rFonts w:ascii="Cambria" w:hAnsi="Cambria"/>
          <w:sz w:val="24"/>
          <w:szCs w:val="24"/>
        </w:rPr>
        <w:t>.</w:t>
      </w:r>
    </w:p>
    <w:p w14:paraId="13C05BA3" w14:textId="0A488235" w:rsidR="00CB7DE8" w:rsidRDefault="00CB7DE8" w:rsidP="00543445">
      <w:pPr>
        <w:spacing w:line="240" w:lineRule="auto"/>
        <w:ind w:left="720" w:hanging="720"/>
        <w:rPr>
          <w:rFonts w:ascii="Cambria" w:hAnsi="Cambria"/>
          <w:sz w:val="24"/>
          <w:szCs w:val="24"/>
        </w:rPr>
      </w:pPr>
      <w:proofErr w:type="gramStart"/>
      <w:r w:rsidRPr="00CB7DE8">
        <w:rPr>
          <w:rFonts w:ascii="Cambria" w:hAnsi="Cambria"/>
          <w:sz w:val="24"/>
          <w:szCs w:val="24"/>
        </w:rPr>
        <w:t>1876  The</w:t>
      </w:r>
      <w:proofErr w:type="gramEnd"/>
      <w:r w:rsidRPr="00CB7DE8">
        <w:rPr>
          <w:rFonts w:ascii="Cambria" w:hAnsi="Cambria"/>
          <w:sz w:val="24"/>
          <w:szCs w:val="24"/>
        </w:rPr>
        <w:t xml:space="preserve"> Battle of Little Big Horn occurs when Lt. Colonel George Custer and his 7th U.S. Cavalry engage the Sioux and Cheyenne Indians on the bluffs above the Little Big Horn River. All 264 members of the 7th Cavalry and Custer perish in the battle, the most complete rout in American military history.</w:t>
      </w:r>
    </w:p>
    <w:p w14:paraId="3FCD7421" w14:textId="77777777" w:rsidR="00017056" w:rsidRDefault="00017056" w:rsidP="00543445">
      <w:pPr>
        <w:spacing w:line="240" w:lineRule="auto"/>
        <w:ind w:left="720" w:hanging="720"/>
        <w:rPr>
          <w:rFonts w:ascii="Cambria" w:hAnsi="Cambria"/>
          <w:sz w:val="24"/>
          <w:szCs w:val="24"/>
        </w:rPr>
      </w:pPr>
    </w:p>
    <w:p w14:paraId="68EA1BFA" w14:textId="77777777" w:rsidR="00017056" w:rsidRPr="00CB7DE8" w:rsidRDefault="00017056" w:rsidP="00543445">
      <w:pPr>
        <w:spacing w:line="240" w:lineRule="auto"/>
        <w:ind w:left="720" w:hanging="720"/>
        <w:rPr>
          <w:rFonts w:ascii="Cambria" w:hAnsi="Cambria"/>
          <w:sz w:val="24"/>
          <w:szCs w:val="24"/>
        </w:rPr>
      </w:pPr>
    </w:p>
    <w:p w14:paraId="6F1A1A6B" w14:textId="11235F54" w:rsidR="00E235C7" w:rsidRPr="00E235C7" w:rsidRDefault="00E235C7" w:rsidP="002D56DF">
      <w:pPr>
        <w:spacing w:line="240" w:lineRule="auto"/>
        <w:ind w:left="720" w:hanging="720"/>
        <w:rPr>
          <w:rFonts w:ascii="Cambria" w:hAnsi="Cambria"/>
          <w:sz w:val="24"/>
          <w:szCs w:val="24"/>
        </w:rPr>
      </w:pPr>
      <w:r w:rsidRPr="00E235C7">
        <w:rPr>
          <w:rFonts w:ascii="Cambria" w:hAnsi="Cambria"/>
          <w:sz w:val="24"/>
          <w:szCs w:val="24"/>
        </w:rPr>
        <w:lastRenderedPageBreak/>
        <w:t>1877</w:t>
      </w:r>
      <w:r w:rsidR="00EA40E4">
        <w:rPr>
          <w:rFonts w:ascii="Cambria" w:hAnsi="Cambria"/>
          <w:sz w:val="24"/>
          <w:szCs w:val="24"/>
        </w:rPr>
        <w:tab/>
      </w:r>
      <w:r w:rsidRPr="00E235C7">
        <w:rPr>
          <w:rFonts w:ascii="Cambria" w:hAnsi="Cambria"/>
          <w:sz w:val="24"/>
          <w:szCs w:val="24"/>
        </w:rPr>
        <w:t>Following a bitterly disputed presidential contest between Republican Rutherford B. Hayes and Democrat Samuel Tilden, in which both candidates claim victory, Hayes is declared president. In a back-room political deal, the Republicans agree to abandon Reconstruction policies in exchange for the presidency.</w:t>
      </w:r>
    </w:p>
    <w:p w14:paraId="657AA0E2" w14:textId="5280C03C" w:rsidR="00CB7DE8" w:rsidRPr="00CB7DE8" w:rsidRDefault="00EA40E4" w:rsidP="00A055E3">
      <w:pPr>
        <w:spacing w:line="240" w:lineRule="auto"/>
        <w:ind w:left="720" w:hanging="720"/>
        <w:rPr>
          <w:rFonts w:ascii="Cambria" w:hAnsi="Cambria"/>
          <w:sz w:val="24"/>
          <w:szCs w:val="24"/>
        </w:rPr>
      </w:pPr>
      <w:r>
        <w:rPr>
          <w:rFonts w:ascii="Cambria" w:hAnsi="Cambria"/>
          <w:sz w:val="24"/>
          <w:szCs w:val="24"/>
        </w:rPr>
        <w:t>1877</w:t>
      </w:r>
      <w:r>
        <w:rPr>
          <w:rFonts w:ascii="Cambria" w:hAnsi="Cambria"/>
          <w:sz w:val="24"/>
          <w:szCs w:val="24"/>
        </w:rPr>
        <w:tab/>
      </w:r>
      <w:r w:rsidR="00E235C7" w:rsidRPr="00E235C7">
        <w:rPr>
          <w:rFonts w:ascii="Cambria" w:hAnsi="Cambria"/>
          <w:sz w:val="24"/>
          <w:szCs w:val="24"/>
        </w:rPr>
        <w:t xml:space="preserve">Reconstruction policies officially end. The South codifies and enforces segregation. Violations of </w:t>
      </w:r>
      <w:r w:rsidR="00017056">
        <w:rPr>
          <w:rFonts w:ascii="Cambria" w:hAnsi="Cambria"/>
          <w:sz w:val="24"/>
          <w:szCs w:val="24"/>
        </w:rPr>
        <w:t>B</w:t>
      </w:r>
      <w:r w:rsidR="00E235C7" w:rsidRPr="00E235C7">
        <w:rPr>
          <w:rFonts w:ascii="Cambria" w:hAnsi="Cambria"/>
          <w:sz w:val="24"/>
          <w:szCs w:val="24"/>
        </w:rPr>
        <w:t>lack civil rights will not command national attention again until after World War II.</w:t>
      </w:r>
    </w:p>
    <w:p w14:paraId="00272396" w14:textId="27B3D8B5" w:rsidR="00CB7DE8" w:rsidRPr="00CB7DE8" w:rsidRDefault="00CB7DE8" w:rsidP="00A055E3">
      <w:pPr>
        <w:spacing w:line="240" w:lineRule="auto"/>
        <w:ind w:left="720" w:hanging="720"/>
        <w:rPr>
          <w:rFonts w:ascii="Cambria" w:hAnsi="Cambria"/>
          <w:sz w:val="24"/>
          <w:szCs w:val="24"/>
        </w:rPr>
      </w:pPr>
      <w:r w:rsidRPr="00CB7DE8">
        <w:rPr>
          <w:rFonts w:ascii="Cambria" w:hAnsi="Cambria"/>
          <w:sz w:val="24"/>
          <w:szCs w:val="24"/>
        </w:rPr>
        <w:t>1877</w:t>
      </w:r>
      <w:r w:rsidR="00EA40E4">
        <w:rPr>
          <w:rFonts w:ascii="Cambria" w:hAnsi="Cambria"/>
          <w:sz w:val="24"/>
          <w:szCs w:val="24"/>
        </w:rPr>
        <w:tab/>
      </w:r>
      <w:r w:rsidRPr="00CB7DE8">
        <w:rPr>
          <w:rFonts w:ascii="Cambria" w:hAnsi="Cambria"/>
          <w:sz w:val="24"/>
          <w:szCs w:val="24"/>
        </w:rPr>
        <w:t>Indian leader of the Oglala Sioux, Crazy Horse, surrenders to the United States Army in Nebraska. His people had been weakened by cold and hunger.</w:t>
      </w:r>
    </w:p>
    <w:p w14:paraId="29F93D97" w14:textId="57966D31" w:rsidR="00CB7DE8" w:rsidRDefault="00CB7DE8" w:rsidP="00A055E3">
      <w:pPr>
        <w:spacing w:line="240" w:lineRule="auto"/>
        <w:ind w:left="720" w:hanging="720"/>
        <w:rPr>
          <w:rFonts w:ascii="Cambria" w:hAnsi="Cambria"/>
          <w:sz w:val="24"/>
          <w:szCs w:val="24"/>
        </w:rPr>
      </w:pPr>
      <w:r w:rsidRPr="00CB7DE8">
        <w:rPr>
          <w:rFonts w:ascii="Cambria" w:hAnsi="Cambria"/>
          <w:sz w:val="24"/>
          <w:szCs w:val="24"/>
        </w:rPr>
        <w:t xml:space="preserve">1877 </w:t>
      </w:r>
      <w:r w:rsidR="00A723BE">
        <w:rPr>
          <w:rFonts w:ascii="Cambria" w:hAnsi="Cambria"/>
          <w:sz w:val="24"/>
          <w:szCs w:val="24"/>
        </w:rPr>
        <w:tab/>
      </w:r>
      <w:r w:rsidRPr="00CB7DE8">
        <w:rPr>
          <w:rFonts w:ascii="Cambria" w:hAnsi="Cambria"/>
          <w:sz w:val="24"/>
          <w:szCs w:val="24"/>
        </w:rPr>
        <w:t>Frederick Douglass, the civil rights leader and abolitionist moved into his house, Cedar Hill, in the Anacostia section of Washington, D.C</w:t>
      </w:r>
      <w:r w:rsidR="00A055E3">
        <w:rPr>
          <w:rFonts w:ascii="Cambria" w:hAnsi="Cambria"/>
          <w:sz w:val="24"/>
          <w:szCs w:val="24"/>
        </w:rPr>
        <w:t>.</w:t>
      </w:r>
    </w:p>
    <w:p w14:paraId="72B02A87" w14:textId="10331E8A" w:rsidR="006118A0" w:rsidRPr="00CB7DE8" w:rsidRDefault="006118A0" w:rsidP="006118A0">
      <w:pPr>
        <w:spacing w:line="240" w:lineRule="auto"/>
        <w:ind w:left="720" w:hanging="720"/>
        <w:rPr>
          <w:rFonts w:ascii="Cambria" w:hAnsi="Cambria"/>
          <w:sz w:val="24"/>
          <w:szCs w:val="24"/>
        </w:rPr>
      </w:pPr>
      <w:r w:rsidRPr="00032069">
        <w:rPr>
          <w:rFonts w:ascii="Cambria" w:hAnsi="Cambria"/>
          <w:sz w:val="24"/>
          <w:szCs w:val="24"/>
        </w:rPr>
        <w:t>1877</w:t>
      </w:r>
      <w:r w:rsidRPr="00032069">
        <w:rPr>
          <w:rFonts w:ascii="Cambria" w:hAnsi="Cambria"/>
          <w:sz w:val="24"/>
          <w:szCs w:val="24"/>
        </w:rPr>
        <w:tab/>
        <w:t>Desert Land Act</w:t>
      </w:r>
      <w:r>
        <w:rPr>
          <w:rFonts w:ascii="Cambria" w:hAnsi="Cambria"/>
          <w:sz w:val="24"/>
          <w:szCs w:val="24"/>
        </w:rPr>
        <w:t xml:space="preserve">. </w:t>
      </w:r>
      <w:r w:rsidRPr="00032069">
        <w:rPr>
          <w:rFonts w:ascii="Cambria" w:hAnsi="Cambria"/>
          <w:sz w:val="24"/>
          <w:szCs w:val="24"/>
        </w:rPr>
        <w:t>This Act allowed farmers to buy 640 acres of land at a cheap price in areas where there was little rainfall and irrigation schemes were needed to farm the land</w:t>
      </w:r>
      <w:r w:rsidR="009E3778">
        <w:rPr>
          <w:rFonts w:ascii="Cambria" w:hAnsi="Cambria"/>
          <w:sz w:val="24"/>
          <w:szCs w:val="24"/>
        </w:rPr>
        <w:t>.</w:t>
      </w:r>
    </w:p>
    <w:p w14:paraId="283F5F5E" w14:textId="695DE181" w:rsidR="00CB7DE8" w:rsidRPr="00CB7DE8" w:rsidRDefault="00CB7DE8" w:rsidP="00A055E3">
      <w:pPr>
        <w:spacing w:line="240" w:lineRule="auto"/>
        <w:ind w:left="720" w:hanging="720"/>
        <w:rPr>
          <w:rFonts w:ascii="Cambria" w:hAnsi="Cambria"/>
          <w:sz w:val="24"/>
          <w:szCs w:val="24"/>
        </w:rPr>
      </w:pPr>
      <w:r w:rsidRPr="00CB7DE8">
        <w:rPr>
          <w:rFonts w:ascii="Cambria" w:hAnsi="Cambria"/>
          <w:sz w:val="24"/>
          <w:szCs w:val="24"/>
        </w:rPr>
        <w:t xml:space="preserve">1878 </w:t>
      </w:r>
      <w:r w:rsidR="009D5143">
        <w:rPr>
          <w:rFonts w:ascii="Cambria" w:hAnsi="Cambria"/>
          <w:sz w:val="24"/>
          <w:szCs w:val="24"/>
        </w:rPr>
        <w:tab/>
      </w:r>
      <w:r w:rsidRPr="00CB7DE8">
        <w:rPr>
          <w:rFonts w:ascii="Cambria" w:hAnsi="Cambria"/>
          <w:sz w:val="24"/>
          <w:szCs w:val="24"/>
        </w:rPr>
        <w:t xml:space="preserve">Thomas Edison </w:t>
      </w:r>
      <w:proofErr w:type="gramStart"/>
      <w:r w:rsidRPr="00CB7DE8">
        <w:rPr>
          <w:rFonts w:ascii="Cambria" w:hAnsi="Cambria"/>
          <w:sz w:val="24"/>
          <w:szCs w:val="24"/>
        </w:rPr>
        <w:t>patents</w:t>
      </w:r>
      <w:proofErr w:type="gramEnd"/>
      <w:r w:rsidRPr="00CB7DE8">
        <w:rPr>
          <w:rFonts w:ascii="Cambria" w:hAnsi="Cambria"/>
          <w:sz w:val="24"/>
          <w:szCs w:val="24"/>
        </w:rPr>
        <w:t xml:space="preserve"> the cylinder phonograph or tin foil phonograph.</w:t>
      </w:r>
      <w:r w:rsidR="009D5143">
        <w:rPr>
          <w:rFonts w:ascii="Cambria" w:hAnsi="Cambria"/>
          <w:sz w:val="24"/>
          <w:szCs w:val="24"/>
        </w:rPr>
        <w:t xml:space="preserve"> </w:t>
      </w:r>
      <w:r w:rsidRPr="00CB7DE8">
        <w:rPr>
          <w:rFonts w:ascii="Cambria" w:hAnsi="Cambria"/>
          <w:sz w:val="24"/>
          <w:szCs w:val="24"/>
        </w:rPr>
        <w:t>The Edison Electric Company begins operation.</w:t>
      </w:r>
    </w:p>
    <w:p w14:paraId="232A5E79" w14:textId="6B996360" w:rsidR="00CB7DE8" w:rsidRDefault="00CB7DE8" w:rsidP="00543445">
      <w:pPr>
        <w:spacing w:line="240" w:lineRule="auto"/>
        <w:ind w:left="720" w:hanging="720"/>
        <w:rPr>
          <w:rFonts w:ascii="Cambria" w:hAnsi="Cambria"/>
          <w:sz w:val="24"/>
          <w:szCs w:val="24"/>
        </w:rPr>
      </w:pPr>
      <w:r w:rsidRPr="00CB7DE8">
        <w:rPr>
          <w:rFonts w:ascii="Cambria" w:hAnsi="Cambria"/>
          <w:sz w:val="24"/>
          <w:szCs w:val="24"/>
        </w:rPr>
        <w:t>1879</w:t>
      </w:r>
      <w:r w:rsidR="000464EB">
        <w:rPr>
          <w:rFonts w:ascii="Cambria" w:hAnsi="Cambria"/>
          <w:sz w:val="24"/>
          <w:szCs w:val="24"/>
        </w:rPr>
        <w:tab/>
      </w:r>
      <w:r w:rsidRPr="00CB7DE8">
        <w:rPr>
          <w:rFonts w:ascii="Cambria" w:hAnsi="Cambria"/>
          <w:sz w:val="24"/>
          <w:szCs w:val="24"/>
        </w:rPr>
        <w:t>President Rutherford B. Hayes signs a bill that allowed female attorneys to argue in Supreme Court cases.</w:t>
      </w:r>
    </w:p>
    <w:p w14:paraId="66E095AF" w14:textId="07A31743" w:rsidR="00032069" w:rsidRPr="00CB7DE8" w:rsidRDefault="00032069" w:rsidP="009E3778">
      <w:pPr>
        <w:spacing w:line="240" w:lineRule="auto"/>
        <w:ind w:left="720" w:hanging="720"/>
        <w:rPr>
          <w:rFonts w:ascii="Cambria" w:hAnsi="Cambria"/>
          <w:sz w:val="24"/>
          <w:szCs w:val="24"/>
        </w:rPr>
      </w:pPr>
      <w:r w:rsidRPr="00032069">
        <w:rPr>
          <w:rFonts w:ascii="Cambria" w:hAnsi="Cambria"/>
          <w:sz w:val="24"/>
          <w:szCs w:val="24"/>
        </w:rPr>
        <w:t>1881</w:t>
      </w:r>
      <w:r w:rsidR="00B379B5">
        <w:rPr>
          <w:rFonts w:ascii="Cambria" w:hAnsi="Cambria"/>
          <w:sz w:val="24"/>
          <w:szCs w:val="24"/>
        </w:rPr>
        <w:tab/>
      </w:r>
      <w:r w:rsidRPr="00032069">
        <w:rPr>
          <w:rFonts w:ascii="Cambria" w:hAnsi="Cambria"/>
          <w:sz w:val="24"/>
          <w:szCs w:val="24"/>
        </w:rPr>
        <w:t>Notorious outlaw, Billy the Kid, was shot by lawman Pat Garratt</w:t>
      </w:r>
    </w:p>
    <w:p w14:paraId="349FED1E" w14:textId="444B2018" w:rsidR="009662B6" w:rsidRPr="009662B6" w:rsidRDefault="009662B6" w:rsidP="00800FDC">
      <w:pPr>
        <w:spacing w:line="240" w:lineRule="auto"/>
        <w:ind w:left="720" w:hanging="720"/>
        <w:rPr>
          <w:rFonts w:ascii="Cambria" w:hAnsi="Cambria"/>
          <w:sz w:val="24"/>
          <w:szCs w:val="24"/>
        </w:rPr>
      </w:pPr>
      <w:proofErr w:type="gramStart"/>
      <w:r w:rsidRPr="009662B6">
        <w:rPr>
          <w:rFonts w:ascii="Cambria" w:hAnsi="Cambria"/>
          <w:sz w:val="24"/>
          <w:szCs w:val="24"/>
        </w:rPr>
        <w:t>1881  The</w:t>
      </w:r>
      <w:proofErr w:type="gramEnd"/>
      <w:r w:rsidRPr="009662B6">
        <w:rPr>
          <w:rFonts w:ascii="Cambria" w:hAnsi="Cambria"/>
          <w:sz w:val="24"/>
          <w:szCs w:val="24"/>
        </w:rPr>
        <w:t xml:space="preserve"> Tuskegee Institute for </w:t>
      </w:r>
      <w:r w:rsidR="00017056">
        <w:rPr>
          <w:rFonts w:ascii="Cambria" w:hAnsi="Cambria"/>
          <w:sz w:val="24"/>
          <w:szCs w:val="24"/>
        </w:rPr>
        <w:t>B</w:t>
      </w:r>
      <w:r w:rsidRPr="009662B6">
        <w:rPr>
          <w:rFonts w:ascii="Cambria" w:hAnsi="Cambria"/>
          <w:sz w:val="24"/>
          <w:szCs w:val="24"/>
        </w:rPr>
        <w:t>lack students training to be teachers opens under the tutelage of Booker T. Washington as instructor in Tuskegee, Alabama.</w:t>
      </w:r>
    </w:p>
    <w:p w14:paraId="3761303E" w14:textId="51A10BC5" w:rsidR="009662B6" w:rsidRPr="009662B6" w:rsidRDefault="009B0CA2" w:rsidP="00420B68">
      <w:pPr>
        <w:spacing w:line="240" w:lineRule="auto"/>
        <w:ind w:left="720" w:hanging="720"/>
        <w:rPr>
          <w:rFonts w:ascii="Cambria" w:hAnsi="Cambria"/>
          <w:sz w:val="24"/>
          <w:szCs w:val="24"/>
        </w:rPr>
      </w:pPr>
      <w:r>
        <w:rPr>
          <w:noProof/>
        </w:rPr>
        <w:drawing>
          <wp:anchor distT="0" distB="0" distL="114300" distR="114300" simplePos="0" relativeHeight="251677696" behindDoc="0" locked="0" layoutInCell="1" allowOverlap="1" wp14:anchorId="2BA58476" wp14:editId="47D419A6">
            <wp:simplePos x="0" y="0"/>
            <wp:positionH relativeFrom="margin">
              <wp:align>right</wp:align>
            </wp:positionH>
            <wp:positionV relativeFrom="paragraph">
              <wp:posOffset>51435</wp:posOffset>
            </wp:positionV>
            <wp:extent cx="1510030" cy="2686050"/>
            <wp:effectExtent l="0" t="0" r="0" b="0"/>
            <wp:wrapSquare wrapText="bothSides"/>
            <wp:docPr id="7" name="Picture 6" descr="10 Things You May Not Know About Sitting Bull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Things You May Not Know About Sitting Bull | HISTO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0030" cy="2686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662B6" w:rsidRPr="009662B6">
        <w:rPr>
          <w:rFonts w:ascii="Cambria" w:hAnsi="Cambria"/>
          <w:sz w:val="24"/>
          <w:szCs w:val="24"/>
        </w:rPr>
        <w:t>1881  Sioux</w:t>
      </w:r>
      <w:proofErr w:type="gramEnd"/>
      <w:r w:rsidR="009662B6" w:rsidRPr="009662B6">
        <w:rPr>
          <w:rFonts w:ascii="Cambria" w:hAnsi="Cambria"/>
          <w:sz w:val="24"/>
          <w:szCs w:val="24"/>
        </w:rPr>
        <w:t xml:space="preserve"> chief Sitting Bull leads the final group of his tribe, still fugitive from the reservation, and surrenders to United States troops at Fort Buford, Montana.</w:t>
      </w:r>
    </w:p>
    <w:p w14:paraId="01B74602" w14:textId="7B9D971A" w:rsidR="009662B6" w:rsidRPr="009662B6" w:rsidRDefault="009662B6" w:rsidP="00420B68">
      <w:pPr>
        <w:spacing w:line="240" w:lineRule="auto"/>
        <w:ind w:left="720" w:hanging="720"/>
        <w:rPr>
          <w:rFonts w:ascii="Cambria" w:hAnsi="Cambria"/>
          <w:sz w:val="24"/>
          <w:szCs w:val="24"/>
        </w:rPr>
      </w:pPr>
      <w:proofErr w:type="gramStart"/>
      <w:r w:rsidRPr="009662B6">
        <w:rPr>
          <w:rFonts w:ascii="Cambria" w:hAnsi="Cambria"/>
          <w:sz w:val="24"/>
          <w:szCs w:val="24"/>
        </w:rPr>
        <w:t xml:space="preserve">1882  </w:t>
      </w:r>
      <w:r w:rsidR="002562B0">
        <w:rPr>
          <w:rFonts w:ascii="Cambria" w:hAnsi="Cambria"/>
          <w:sz w:val="24"/>
          <w:szCs w:val="24"/>
        </w:rPr>
        <w:tab/>
      </w:r>
      <w:proofErr w:type="gramEnd"/>
      <w:r w:rsidRPr="009662B6">
        <w:rPr>
          <w:rFonts w:ascii="Cambria" w:hAnsi="Cambria"/>
          <w:sz w:val="24"/>
          <w:szCs w:val="24"/>
        </w:rPr>
        <w:t xml:space="preserve">Western outlaw Jesse James is shot to death by Robert Ford, a member of his own band, for a $5,000 reward. The Ford brothers had been recruited to rob the Platte City </w:t>
      </w:r>
      <w:proofErr w:type="gramStart"/>
      <w:r w:rsidRPr="009662B6">
        <w:rPr>
          <w:rFonts w:ascii="Cambria" w:hAnsi="Cambria"/>
          <w:sz w:val="24"/>
          <w:szCs w:val="24"/>
        </w:rPr>
        <w:t>Bank, but</w:t>
      </w:r>
      <w:proofErr w:type="gramEnd"/>
      <w:r w:rsidRPr="009662B6">
        <w:rPr>
          <w:rFonts w:ascii="Cambria" w:hAnsi="Cambria"/>
          <w:sz w:val="24"/>
          <w:szCs w:val="24"/>
        </w:rPr>
        <w:t xml:space="preserve"> opted to try to collect the reward for their infamous leader.</w:t>
      </w:r>
    </w:p>
    <w:p w14:paraId="3FE880FA" w14:textId="3819BADB" w:rsidR="009662B6" w:rsidRDefault="009662B6" w:rsidP="009662B6">
      <w:pPr>
        <w:spacing w:line="240" w:lineRule="auto"/>
        <w:ind w:left="720" w:hanging="720"/>
        <w:rPr>
          <w:rFonts w:ascii="Cambria" w:hAnsi="Cambria"/>
          <w:sz w:val="24"/>
          <w:szCs w:val="24"/>
        </w:rPr>
      </w:pPr>
      <w:proofErr w:type="gramStart"/>
      <w:r w:rsidRPr="009662B6">
        <w:rPr>
          <w:rFonts w:ascii="Cambria" w:hAnsi="Cambria"/>
          <w:sz w:val="24"/>
          <w:szCs w:val="24"/>
        </w:rPr>
        <w:t xml:space="preserve">1883  </w:t>
      </w:r>
      <w:r w:rsidR="002562B0">
        <w:rPr>
          <w:rFonts w:ascii="Cambria" w:hAnsi="Cambria"/>
          <w:sz w:val="24"/>
          <w:szCs w:val="24"/>
        </w:rPr>
        <w:tab/>
      </w:r>
      <w:proofErr w:type="gramEnd"/>
      <w:r w:rsidRPr="009662B6">
        <w:rPr>
          <w:rFonts w:ascii="Cambria" w:hAnsi="Cambria"/>
          <w:sz w:val="24"/>
          <w:szCs w:val="24"/>
        </w:rPr>
        <w:t>The Pendleton Civil Service Reform Act is passed by Congress, overhauling federal civil service and establishing the U.S. Civil Service agency.</w:t>
      </w:r>
    </w:p>
    <w:p w14:paraId="316F8257" w14:textId="77777777" w:rsidR="00B10DBA" w:rsidRDefault="00B10DBA" w:rsidP="009662B6">
      <w:pPr>
        <w:spacing w:line="240" w:lineRule="auto"/>
        <w:ind w:left="720" w:hanging="720"/>
        <w:rPr>
          <w:rFonts w:ascii="Cambria" w:hAnsi="Cambria"/>
          <w:sz w:val="24"/>
          <w:szCs w:val="24"/>
        </w:rPr>
      </w:pPr>
    </w:p>
    <w:p w14:paraId="77198192" w14:textId="77777777" w:rsidR="00B10DBA" w:rsidRPr="009662B6" w:rsidRDefault="00B10DBA" w:rsidP="009662B6">
      <w:pPr>
        <w:spacing w:line="240" w:lineRule="auto"/>
        <w:ind w:left="720" w:hanging="720"/>
        <w:rPr>
          <w:rFonts w:ascii="Cambria" w:hAnsi="Cambria"/>
          <w:sz w:val="24"/>
          <w:szCs w:val="24"/>
        </w:rPr>
      </w:pPr>
    </w:p>
    <w:p w14:paraId="483CF65C" w14:textId="031C1B49" w:rsidR="009662B6" w:rsidRPr="009662B6" w:rsidRDefault="009662B6" w:rsidP="009662B6">
      <w:pPr>
        <w:spacing w:line="240" w:lineRule="auto"/>
        <w:ind w:left="720" w:hanging="720"/>
        <w:rPr>
          <w:rFonts w:ascii="Cambria" w:hAnsi="Cambria"/>
          <w:sz w:val="24"/>
          <w:szCs w:val="24"/>
        </w:rPr>
      </w:pPr>
      <w:r w:rsidRPr="009662B6">
        <w:rPr>
          <w:rFonts w:ascii="Cambria" w:hAnsi="Cambria"/>
          <w:sz w:val="24"/>
          <w:szCs w:val="24"/>
        </w:rPr>
        <w:t xml:space="preserve">1883 </w:t>
      </w:r>
      <w:r w:rsidR="002562B0">
        <w:rPr>
          <w:rFonts w:ascii="Cambria" w:hAnsi="Cambria"/>
          <w:sz w:val="24"/>
          <w:szCs w:val="24"/>
        </w:rPr>
        <w:tab/>
      </w:r>
      <w:r w:rsidRPr="009662B6">
        <w:rPr>
          <w:rFonts w:ascii="Cambria" w:hAnsi="Cambria"/>
          <w:sz w:val="24"/>
          <w:szCs w:val="24"/>
        </w:rPr>
        <w:t xml:space="preserve">Vaudeville, the </w:t>
      </w:r>
      <w:proofErr w:type="gramStart"/>
      <w:r w:rsidRPr="009662B6">
        <w:rPr>
          <w:rFonts w:ascii="Cambria" w:hAnsi="Cambria"/>
          <w:sz w:val="24"/>
          <w:szCs w:val="24"/>
        </w:rPr>
        <w:t>entertainment</w:t>
      </w:r>
      <w:proofErr w:type="gramEnd"/>
      <w:r w:rsidRPr="009662B6">
        <w:rPr>
          <w:rFonts w:ascii="Cambria" w:hAnsi="Cambria"/>
          <w:sz w:val="24"/>
          <w:szCs w:val="24"/>
        </w:rPr>
        <w:t xml:space="preserve"> and theatrical phenomena, begins when the first theatre is opened in Boston, Massachusetts. Boston, by 1883, was a vibrant town of over 360,000 people. </w:t>
      </w:r>
    </w:p>
    <w:p w14:paraId="0BC0A067" w14:textId="68D1A8F1" w:rsidR="009662B6" w:rsidRPr="009662B6" w:rsidRDefault="009662B6" w:rsidP="009662B6">
      <w:pPr>
        <w:spacing w:line="240" w:lineRule="auto"/>
        <w:ind w:left="720" w:hanging="720"/>
        <w:rPr>
          <w:rFonts w:ascii="Cambria" w:hAnsi="Cambria"/>
          <w:sz w:val="24"/>
          <w:szCs w:val="24"/>
        </w:rPr>
      </w:pPr>
      <w:r w:rsidRPr="009662B6">
        <w:rPr>
          <w:rFonts w:ascii="Cambria" w:hAnsi="Cambria"/>
          <w:sz w:val="24"/>
          <w:szCs w:val="24"/>
        </w:rPr>
        <w:lastRenderedPageBreak/>
        <w:t xml:space="preserve">1883 </w:t>
      </w:r>
      <w:r w:rsidR="002562B0">
        <w:rPr>
          <w:rFonts w:ascii="Cambria" w:hAnsi="Cambria"/>
          <w:sz w:val="24"/>
          <w:szCs w:val="24"/>
        </w:rPr>
        <w:tab/>
      </w:r>
      <w:r w:rsidRPr="009662B6">
        <w:rPr>
          <w:rFonts w:ascii="Cambria" w:hAnsi="Cambria"/>
          <w:sz w:val="24"/>
          <w:szCs w:val="24"/>
        </w:rPr>
        <w:t>The U.S. Supreme Court finds part of the Civil Rights Act of 1875 unconstitutional, allowing individuals and corporations to discriminate based on race.</w:t>
      </w:r>
    </w:p>
    <w:p w14:paraId="6DE35241" w14:textId="31F4216C" w:rsidR="009662B6" w:rsidRPr="009662B6" w:rsidRDefault="009662B6" w:rsidP="002562B0">
      <w:pPr>
        <w:spacing w:line="240" w:lineRule="auto"/>
        <w:ind w:left="720" w:hanging="720"/>
        <w:rPr>
          <w:rFonts w:ascii="Cambria" w:hAnsi="Cambria"/>
          <w:sz w:val="24"/>
          <w:szCs w:val="24"/>
        </w:rPr>
      </w:pPr>
      <w:r w:rsidRPr="009662B6">
        <w:rPr>
          <w:rFonts w:ascii="Cambria" w:hAnsi="Cambria"/>
          <w:sz w:val="24"/>
          <w:szCs w:val="24"/>
        </w:rPr>
        <w:t xml:space="preserve">1883 </w:t>
      </w:r>
      <w:r w:rsidR="002562B0">
        <w:rPr>
          <w:rFonts w:ascii="Cambria" w:hAnsi="Cambria"/>
          <w:sz w:val="24"/>
          <w:szCs w:val="24"/>
        </w:rPr>
        <w:tab/>
      </w:r>
      <w:r w:rsidRPr="009662B6">
        <w:rPr>
          <w:rFonts w:ascii="Cambria" w:hAnsi="Cambria"/>
          <w:sz w:val="24"/>
          <w:szCs w:val="24"/>
        </w:rPr>
        <w:t xml:space="preserve"> Five standard time zones are established by the United States and Canadian railroad companies to end the confusion over thousands of local time zones.</w:t>
      </w:r>
    </w:p>
    <w:p w14:paraId="23152627" w14:textId="13ED1F4C" w:rsidR="009662B6" w:rsidRPr="009662B6" w:rsidRDefault="009662B6" w:rsidP="004B767E">
      <w:pPr>
        <w:spacing w:line="240" w:lineRule="auto"/>
        <w:ind w:left="720" w:hanging="720"/>
        <w:rPr>
          <w:rFonts w:ascii="Cambria" w:hAnsi="Cambria"/>
          <w:sz w:val="24"/>
          <w:szCs w:val="24"/>
        </w:rPr>
      </w:pPr>
      <w:r w:rsidRPr="009662B6">
        <w:rPr>
          <w:rFonts w:ascii="Cambria" w:hAnsi="Cambria"/>
          <w:sz w:val="24"/>
          <w:szCs w:val="24"/>
        </w:rPr>
        <w:t xml:space="preserve">1884 </w:t>
      </w:r>
      <w:r w:rsidR="004B767E">
        <w:rPr>
          <w:rFonts w:ascii="Cambria" w:hAnsi="Cambria"/>
          <w:sz w:val="24"/>
          <w:szCs w:val="24"/>
        </w:rPr>
        <w:tab/>
      </w:r>
      <w:r w:rsidRPr="009662B6">
        <w:rPr>
          <w:rFonts w:ascii="Cambria" w:hAnsi="Cambria"/>
          <w:sz w:val="24"/>
          <w:szCs w:val="24"/>
        </w:rPr>
        <w:t xml:space="preserve"> The Federation of Organized Trades and Labor Unions in the U.S.A. call for an eight-hour workday.</w:t>
      </w:r>
    </w:p>
    <w:p w14:paraId="4AB42D9B" w14:textId="7510F109" w:rsidR="006832B4" w:rsidRDefault="0012505B" w:rsidP="004B767E">
      <w:pPr>
        <w:spacing w:line="240" w:lineRule="auto"/>
        <w:ind w:left="720" w:hanging="720"/>
        <w:rPr>
          <w:rFonts w:ascii="Cambria" w:hAnsi="Cambria"/>
          <w:sz w:val="24"/>
          <w:szCs w:val="24"/>
        </w:rPr>
      </w:pPr>
      <w:r>
        <w:rPr>
          <w:noProof/>
        </w:rPr>
        <w:drawing>
          <wp:anchor distT="0" distB="0" distL="114300" distR="114300" simplePos="0" relativeHeight="251676672" behindDoc="0" locked="0" layoutInCell="1" allowOverlap="1" wp14:anchorId="5F148B48" wp14:editId="410362B5">
            <wp:simplePos x="0" y="0"/>
            <wp:positionH relativeFrom="margin">
              <wp:align>right</wp:align>
            </wp:positionH>
            <wp:positionV relativeFrom="paragraph">
              <wp:posOffset>10160</wp:posOffset>
            </wp:positionV>
            <wp:extent cx="1783080" cy="2608580"/>
            <wp:effectExtent l="0" t="0" r="7620" b="1270"/>
            <wp:wrapSquare wrapText="bothSides"/>
            <wp:docPr id="6" name="Picture 5" descr="3 illus.: 1. Official presentation of the statue of &quot;Liberty Enlightening  the World,&quot; Paris, July 4th, 1884 - 2. M. Frédéric-Auguste Bartholdi [head  and shoulders] - 3. Sectional view of statue,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illus.: 1. Official presentation of the statue of &quot;Liberty Enlightening  the World,&quot; Paris, July 4th, 1884 - 2. M. Frédéric-Auguste Bartholdi [head  and shoulders] - 3. Sectional view of statue, show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3080"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62B6" w:rsidRPr="009662B6">
        <w:rPr>
          <w:rFonts w:ascii="Cambria" w:hAnsi="Cambria"/>
          <w:sz w:val="24"/>
          <w:szCs w:val="24"/>
        </w:rPr>
        <w:t xml:space="preserve">1885 </w:t>
      </w:r>
      <w:r w:rsidR="004B767E">
        <w:rPr>
          <w:rFonts w:ascii="Cambria" w:hAnsi="Cambria"/>
          <w:sz w:val="24"/>
          <w:szCs w:val="24"/>
        </w:rPr>
        <w:tab/>
      </w:r>
      <w:r w:rsidR="009662B6" w:rsidRPr="009C0C67">
        <w:rPr>
          <w:rFonts w:ascii="Cambria" w:hAnsi="Cambria"/>
          <w:sz w:val="24"/>
          <w:szCs w:val="24"/>
        </w:rPr>
        <w:t>The Statue of Liberty arrives for the first time in New York harbor.</w:t>
      </w:r>
      <w:r w:rsidRPr="009C0C67">
        <w:rPr>
          <w:rFonts w:ascii="Cambria" w:hAnsi="Cambria"/>
          <w:noProof/>
          <w:sz w:val="24"/>
          <w:szCs w:val="24"/>
        </w:rPr>
        <w:t xml:space="preserve"> </w:t>
      </w:r>
      <w:r w:rsidR="009C0C67" w:rsidRPr="009C0C67">
        <w:rPr>
          <w:rFonts w:ascii="Cambria" w:hAnsi="Cambria"/>
          <w:noProof/>
          <w:sz w:val="24"/>
          <w:szCs w:val="24"/>
        </w:rPr>
        <w:t>Construction woiuld not be complete until 18</w:t>
      </w:r>
      <w:r w:rsidR="00BE2F7B">
        <w:rPr>
          <w:rFonts w:ascii="Cambria" w:hAnsi="Cambria"/>
          <w:noProof/>
          <w:sz w:val="24"/>
          <w:szCs w:val="24"/>
        </w:rPr>
        <w:t>8</w:t>
      </w:r>
      <w:r w:rsidR="009C0C67" w:rsidRPr="009C0C67">
        <w:rPr>
          <w:rFonts w:ascii="Cambria" w:hAnsi="Cambria"/>
          <w:noProof/>
          <w:sz w:val="24"/>
          <w:szCs w:val="24"/>
        </w:rPr>
        <w:t>6.</w:t>
      </w:r>
    </w:p>
    <w:p w14:paraId="25AED031" w14:textId="275D8B42" w:rsidR="004122DA" w:rsidRPr="00EF1820" w:rsidRDefault="004122DA" w:rsidP="004122DA">
      <w:pPr>
        <w:spacing w:line="240" w:lineRule="auto"/>
        <w:ind w:left="720" w:hanging="720"/>
        <w:rPr>
          <w:rFonts w:ascii="Cambria" w:hAnsi="Cambria"/>
          <w:sz w:val="24"/>
          <w:szCs w:val="24"/>
        </w:rPr>
      </w:pPr>
      <w:r w:rsidRPr="00EF1820">
        <w:rPr>
          <w:rFonts w:ascii="Cambria" w:hAnsi="Cambria"/>
          <w:sz w:val="24"/>
          <w:szCs w:val="24"/>
        </w:rPr>
        <w:t>1885</w:t>
      </w:r>
      <w:r w:rsidRPr="00EF1820">
        <w:rPr>
          <w:rFonts w:ascii="Cambria" w:hAnsi="Cambria"/>
          <w:sz w:val="24"/>
          <w:szCs w:val="24"/>
        </w:rPr>
        <w:tab/>
        <w:t xml:space="preserve">The Washington Monument is dedicated at a ceremony by President Chester A. Arthur. </w:t>
      </w:r>
    </w:p>
    <w:p w14:paraId="45FA291B" w14:textId="77777777" w:rsidR="004122DA" w:rsidRPr="00EF1820" w:rsidRDefault="004122DA" w:rsidP="004122DA">
      <w:pPr>
        <w:spacing w:line="240" w:lineRule="auto"/>
        <w:ind w:left="720" w:hanging="720"/>
        <w:rPr>
          <w:rFonts w:ascii="Cambria" w:hAnsi="Cambria"/>
          <w:sz w:val="24"/>
          <w:szCs w:val="24"/>
        </w:rPr>
      </w:pPr>
      <w:r w:rsidRPr="00EF1820">
        <w:rPr>
          <w:rFonts w:ascii="Cambria" w:hAnsi="Cambria"/>
          <w:sz w:val="24"/>
          <w:szCs w:val="24"/>
        </w:rPr>
        <w:t>1885</w:t>
      </w:r>
      <w:r w:rsidRPr="00EF1820">
        <w:rPr>
          <w:rFonts w:ascii="Cambria" w:hAnsi="Cambria"/>
          <w:sz w:val="24"/>
          <w:szCs w:val="24"/>
        </w:rPr>
        <w:tab/>
        <w:t xml:space="preserve">White coal miners attack Chinese laborers in the Wyoming territory during what comes to be known as the Rock Springs Massacre. Twenty-eight Chinese are killed, with 15 more injured by the mob, which also looted and set fire to </w:t>
      </w:r>
      <w:proofErr w:type="gramStart"/>
      <w:r w:rsidRPr="00EF1820">
        <w:rPr>
          <w:rFonts w:ascii="Cambria" w:hAnsi="Cambria"/>
          <w:sz w:val="24"/>
          <w:szCs w:val="24"/>
        </w:rPr>
        <w:t>all of</w:t>
      </w:r>
      <w:proofErr w:type="gramEnd"/>
      <w:r w:rsidRPr="00EF1820">
        <w:rPr>
          <w:rFonts w:ascii="Cambria" w:hAnsi="Cambria"/>
          <w:sz w:val="24"/>
          <w:szCs w:val="24"/>
        </w:rPr>
        <w:t xml:space="preserve"> the homes in the area’s Chinatown. </w:t>
      </w:r>
    </w:p>
    <w:p w14:paraId="2907BE70" w14:textId="77777777" w:rsidR="004122DA" w:rsidRPr="00EF1820" w:rsidRDefault="004122DA" w:rsidP="00EF1820">
      <w:pPr>
        <w:spacing w:line="240" w:lineRule="auto"/>
        <w:ind w:left="720" w:hanging="720"/>
        <w:rPr>
          <w:rFonts w:ascii="Cambria" w:hAnsi="Cambria"/>
          <w:sz w:val="24"/>
          <w:szCs w:val="24"/>
        </w:rPr>
      </w:pPr>
      <w:r w:rsidRPr="00EF1820">
        <w:rPr>
          <w:rFonts w:ascii="Cambria" w:hAnsi="Cambria"/>
          <w:sz w:val="24"/>
          <w:szCs w:val="24"/>
        </w:rPr>
        <w:t>1885</w:t>
      </w:r>
      <w:r w:rsidRPr="00EF1820">
        <w:rPr>
          <w:rFonts w:ascii="Cambria" w:hAnsi="Cambria"/>
          <w:sz w:val="24"/>
          <w:szCs w:val="24"/>
        </w:rPr>
        <w:tab/>
        <w:t>President Ulysses S. Grant, Civil War hero of federal forces, dies in Mt. McGregor, New York.</w:t>
      </w:r>
    </w:p>
    <w:p w14:paraId="2921890F" w14:textId="77777777" w:rsidR="004122DA" w:rsidRPr="00EF1820" w:rsidRDefault="004122DA" w:rsidP="004122DA">
      <w:pPr>
        <w:spacing w:line="240" w:lineRule="auto"/>
        <w:ind w:left="720" w:hanging="720"/>
        <w:rPr>
          <w:rFonts w:ascii="Cambria" w:hAnsi="Cambria"/>
          <w:sz w:val="24"/>
          <w:szCs w:val="24"/>
        </w:rPr>
      </w:pPr>
      <w:r w:rsidRPr="00EF1820">
        <w:rPr>
          <w:rFonts w:ascii="Cambria" w:hAnsi="Cambria"/>
          <w:sz w:val="24"/>
          <w:szCs w:val="24"/>
        </w:rPr>
        <w:t>1885</w:t>
      </w:r>
      <w:r w:rsidRPr="00EF1820">
        <w:rPr>
          <w:rFonts w:ascii="Cambria" w:hAnsi="Cambria"/>
          <w:sz w:val="24"/>
          <w:szCs w:val="24"/>
        </w:rPr>
        <w:tab/>
        <w:t>American Telephone and Telegraph (ATT) is incorporated in New York City as a subsidiary of American Bell Telephone Company.</w:t>
      </w:r>
    </w:p>
    <w:p w14:paraId="0693CB09" w14:textId="3E06D958" w:rsidR="004122DA" w:rsidRPr="00EF1820" w:rsidRDefault="004122DA" w:rsidP="004122DA">
      <w:pPr>
        <w:spacing w:line="240" w:lineRule="auto"/>
        <w:ind w:left="720" w:hanging="720"/>
        <w:rPr>
          <w:rFonts w:ascii="Cambria" w:hAnsi="Cambria"/>
          <w:sz w:val="24"/>
          <w:szCs w:val="24"/>
        </w:rPr>
      </w:pPr>
      <w:r w:rsidRPr="00EF1820">
        <w:rPr>
          <w:rFonts w:ascii="Cambria" w:hAnsi="Cambria"/>
          <w:noProof/>
          <w:sz w:val="24"/>
          <w:szCs w:val="24"/>
        </w:rPr>
        <w:drawing>
          <wp:anchor distT="0" distB="0" distL="114300" distR="114300" simplePos="0" relativeHeight="251663360" behindDoc="0" locked="0" layoutInCell="1" allowOverlap="1" wp14:anchorId="62FFC5CC" wp14:editId="03E04317">
            <wp:simplePos x="0" y="0"/>
            <wp:positionH relativeFrom="margin">
              <wp:align>right</wp:align>
            </wp:positionH>
            <wp:positionV relativeFrom="paragraph">
              <wp:posOffset>12700</wp:posOffset>
            </wp:positionV>
            <wp:extent cx="2272030" cy="2825750"/>
            <wp:effectExtent l="0" t="0" r="0" b="0"/>
            <wp:wrapSquare wrapText="bothSides"/>
            <wp:docPr id="390485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2030" cy="2825750"/>
                    </a:xfrm>
                    <a:prstGeom prst="rect">
                      <a:avLst/>
                    </a:prstGeom>
                    <a:noFill/>
                  </pic:spPr>
                </pic:pic>
              </a:graphicData>
            </a:graphic>
            <wp14:sizeRelH relativeFrom="page">
              <wp14:pctWidth>0</wp14:pctWidth>
            </wp14:sizeRelH>
            <wp14:sizeRelV relativeFrom="page">
              <wp14:pctHeight>0</wp14:pctHeight>
            </wp14:sizeRelV>
          </wp:anchor>
        </w:drawing>
      </w:r>
      <w:r w:rsidRPr="00EF1820">
        <w:rPr>
          <w:rFonts w:ascii="Cambria" w:hAnsi="Cambria"/>
          <w:sz w:val="24"/>
          <w:szCs w:val="24"/>
        </w:rPr>
        <w:t xml:space="preserve">1885 </w:t>
      </w:r>
      <w:r w:rsidRPr="00EF1820">
        <w:rPr>
          <w:rFonts w:ascii="Cambria" w:hAnsi="Cambria"/>
          <w:sz w:val="24"/>
          <w:szCs w:val="24"/>
        </w:rPr>
        <w:tab/>
        <w:t>In the case Tape v. Hurley, California's Supreme Court rules that the state entitles "all children" access to public education. The case centers on Mamie Tape, then 8, an American-born daughter of Chinese immigrants whose family sued the San Francisco Board of Education for denying her admission because of her race.</w:t>
      </w:r>
    </w:p>
    <w:p w14:paraId="6EE0CFCA" w14:textId="77777777" w:rsidR="004122DA" w:rsidRPr="00EF1820" w:rsidRDefault="004122DA" w:rsidP="004122DA">
      <w:pPr>
        <w:spacing w:line="240" w:lineRule="auto"/>
        <w:ind w:left="720" w:hanging="720"/>
        <w:rPr>
          <w:rFonts w:ascii="Cambria" w:hAnsi="Cambria"/>
          <w:sz w:val="24"/>
          <w:szCs w:val="24"/>
        </w:rPr>
      </w:pPr>
      <w:r w:rsidRPr="00EF1820">
        <w:rPr>
          <w:rFonts w:ascii="Cambria" w:hAnsi="Cambria"/>
          <w:sz w:val="24"/>
          <w:szCs w:val="24"/>
        </w:rPr>
        <w:t>1885</w:t>
      </w:r>
      <w:r w:rsidRPr="00EF1820">
        <w:rPr>
          <w:rFonts w:ascii="Cambria" w:hAnsi="Cambria"/>
          <w:sz w:val="24"/>
          <w:szCs w:val="24"/>
        </w:rPr>
        <w:tab/>
        <w:t>At Grace Church in New York City, Episcopal Priest Samuel David Ferguson becomes the first Black bishop of the American House of Bishops.</w:t>
      </w:r>
    </w:p>
    <w:p w14:paraId="41906913" w14:textId="4BDBA839" w:rsidR="004122DA" w:rsidRPr="00EF1820" w:rsidRDefault="004122DA" w:rsidP="004122DA">
      <w:pPr>
        <w:spacing w:line="240" w:lineRule="auto"/>
        <w:ind w:left="720" w:hanging="720"/>
        <w:rPr>
          <w:rFonts w:ascii="Cambria" w:hAnsi="Cambria"/>
          <w:sz w:val="24"/>
          <w:szCs w:val="24"/>
        </w:rPr>
      </w:pPr>
      <w:r w:rsidRPr="00EF1820">
        <w:rPr>
          <w:rFonts w:ascii="Cambria" w:hAnsi="Cambria"/>
          <w:noProof/>
          <w:sz w:val="24"/>
          <w:szCs w:val="24"/>
        </w:rPr>
        <mc:AlternateContent>
          <mc:Choice Requires="wps">
            <w:drawing>
              <wp:anchor distT="45720" distB="45720" distL="114300" distR="114300" simplePos="0" relativeHeight="251664384" behindDoc="0" locked="0" layoutInCell="1" allowOverlap="1" wp14:anchorId="09541CB9" wp14:editId="7740A06E">
                <wp:simplePos x="0" y="0"/>
                <wp:positionH relativeFrom="column">
                  <wp:posOffset>3667125</wp:posOffset>
                </wp:positionH>
                <wp:positionV relativeFrom="paragraph">
                  <wp:posOffset>222885</wp:posOffset>
                </wp:positionV>
                <wp:extent cx="2259965" cy="409575"/>
                <wp:effectExtent l="0" t="0" r="26035" b="28575"/>
                <wp:wrapSquare wrapText="bothSides"/>
                <wp:docPr id="206063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409575"/>
                        </a:xfrm>
                        <a:prstGeom prst="rect">
                          <a:avLst/>
                        </a:prstGeom>
                        <a:solidFill>
                          <a:srgbClr val="FFFFFF"/>
                        </a:solidFill>
                        <a:ln w="9525">
                          <a:solidFill>
                            <a:srgbClr val="000000"/>
                          </a:solidFill>
                          <a:miter lim="800000"/>
                          <a:headEnd/>
                          <a:tailEnd/>
                        </a:ln>
                      </wps:spPr>
                      <wps:txbx>
                        <w:txbxContent>
                          <w:p w14:paraId="4771F04F" w14:textId="77777777" w:rsidR="004122DA" w:rsidRDefault="004122DA" w:rsidP="004122DA">
                            <w:r>
                              <w:rPr>
                                <w:rFonts w:ascii="Arial" w:hAnsi="Arial" w:cs="Arial"/>
                                <w:color w:val="000000"/>
                                <w:sz w:val="18"/>
                                <w:szCs w:val="18"/>
                                <w:shd w:val="clear" w:color="auto" w:fill="F8F9FA"/>
                              </w:rPr>
                              <w:t>Joseph, Emily, Mamie, Frank, and Mary Tape, 1885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541CB9" id="_x0000_t202" coordsize="21600,21600" o:spt="202" path="m,l,21600r21600,l21600,xe">
                <v:stroke joinstyle="miter"/>
                <v:path gradientshapeok="t" o:connecttype="rect"/>
              </v:shapetype>
              <v:shape id="Text Box 2" o:spid="_x0000_s1036" type="#_x0000_t202" style="position:absolute;left:0;text-align:left;margin-left:288.75pt;margin-top:17.55pt;width:177.95pt;height:3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wTGwIAADIEAAAOAAAAZHJzL2Uyb0RvYy54bWysU9uO2yAQfa/Uf0C8N3aseLOx4qy22aaq&#10;tL1I234AxthGxQwFEnv79R2wN5veXqrygBgGzsycObO9GXtFTsI6Cbqky0VKidAcaqnbkn75fHh1&#10;TYnzTNdMgRYlfRSO3uxevtgOphAZdKBqYQmCaFcMpqSd96ZIEsc70TO3ACM0OhuwPfNo2japLRsQ&#10;vVdJlqZXyQC2Nha4cA5v7yYn3UX8phHcf2waJzxRJcXcfNxt3KuwJ7stK1rLTCf5nAb7hyx6JjUG&#10;PUPdMc/I0crfoHrJLTho/IJDn0DTSC5iDVjNMv2lmoeOGRFrQXKcOdPk/h8s/3B6MJ8s8eNrGLGB&#10;sQhn7oF/dUTDvmO6FbfWwtAJVmPgZaAsGYwr5q+Bale4AFIN76HGJrOjhwg0NrYPrGCdBNGxAY9n&#10;0sXoCcfLLMs3m6ucEo6+VbrJ13kMwYqn38Y6/1ZAT8KhpBabGtHZ6d75kA0rnp6EYA6UrA9SqWjY&#10;ttorS04MBXCIa0b/6ZnSZCjpJs/yiYC/QqRx/Qmilx6VrGRf0uvzI1YE2t7oOurMM6mmM6as9Mxj&#10;oG4i0Y/VSGRd0nUIEGitoH5EYi1MwsVBw0MH9jslA4q2pO7bkVlBiXqnsTmb5WoVVB6NVb7O0LCX&#10;nurSwzRHqJJ6Sqbj3k+TcTRWth1GmuSg4RYb2sjI9XNWc/oozNiCeYiC8i/t+Op51Hc/AAAA//8D&#10;AFBLAwQUAAYACAAAACEAU74ehOAAAAAJAQAADwAAAGRycy9kb3ducmV2LnhtbEyPwU7DMAyG70i8&#10;Q2QkLoilo2u7lqYTQgKxGwwE16zJ2orEKUnWlbfHnOBmy59+f3+9ma1hk/ZhcChguUiAaWydGrAT&#10;8Pb6cL0GFqJEJY1DLeBbB9g052e1rJQ74YuedrFjFIKhkgL6GMeK89D22sqwcKNGuh2ctzLS6juu&#10;vDxRuDX8JklybuWA9KGXo77vdfu5O1oB69XT9BG26fN7mx9MGa+K6fHLC3F5Md/dAot6jn8w/OqT&#10;OjTktHdHVIEZAVlRZIQKSLMlMALKNF0B29NQ5sCbmv9v0PwAAAD//wMAUEsBAi0AFAAGAAgAAAAh&#10;ALaDOJL+AAAA4QEAABMAAAAAAAAAAAAAAAAAAAAAAFtDb250ZW50X1R5cGVzXS54bWxQSwECLQAU&#10;AAYACAAAACEAOP0h/9YAAACUAQAACwAAAAAAAAAAAAAAAAAvAQAAX3JlbHMvLnJlbHNQSwECLQAU&#10;AAYACAAAACEA5H4cExsCAAAyBAAADgAAAAAAAAAAAAAAAAAuAgAAZHJzL2Uyb0RvYy54bWxQSwEC&#10;LQAUAAYACAAAACEAU74ehOAAAAAJAQAADwAAAAAAAAAAAAAAAAB1BAAAZHJzL2Rvd25yZXYueG1s&#10;UEsFBgAAAAAEAAQA8wAAAIIFAAAAAA==&#10;">
                <v:textbox>
                  <w:txbxContent>
                    <w:p w14:paraId="4771F04F" w14:textId="77777777" w:rsidR="004122DA" w:rsidRDefault="004122DA" w:rsidP="004122DA">
                      <w:r>
                        <w:rPr>
                          <w:rFonts w:ascii="Arial" w:hAnsi="Arial" w:cs="Arial"/>
                          <w:color w:val="000000"/>
                          <w:sz w:val="18"/>
                          <w:szCs w:val="18"/>
                          <w:shd w:val="clear" w:color="auto" w:fill="F8F9FA"/>
                        </w:rPr>
                        <w:t>Joseph, Emily, Mamie, Frank, and Mary Tape, 1885</w:t>
                      </w:r>
                    </w:p>
                  </w:txbxContent>
                </v:textbox>
                <w10:wrap type="square"/>
              </v:shape>
            </w:pict>
          </mc:Fallback>
        </mc:AlternateContent>
      </w:r>
      <w:r w:rsidRPr="00EF1820">
        <w:rPr>
          <w:rFonts w:ascii="Cambria" w:hAnsi="Cambria"/>
          <w:sz w:val="24"/>
          <w:szCs w:val="24"/>
        </w:rPr>
        <w:t>1886</w:t>
      </w:r>
      <w:r w:rsidRPr="00EF1820">
        <w:rPr>
          <w:rFonts w:ascii="Cambria" w:hAnsi="Cambria"/>
          <w:sz w:val="24"/>
          <w:szCs w:val="24"/>
        </w:rPr>
        <w:tab/>
        <w:t xml:space="preserve">Dr. John Pemberton, a Georgia pharmacist, invents </w:t>
      </w:r>
      <w:r w:rsidR="00BD410F" w:rsidRPr="00EF1820">
        <w:rPr>
          <w:rFonts w:ascii="Cambria" w:hAnsi="Cambria"/>
          <w:sz w:val="24"/>
          <w:szCs w:val="24"/>
        </w:rPr>
        <w:t>Coca-Cola</w:t>
      </w:r>
      <w:r w:rsidRPr="00EF1820">
        <w:rPr>
          <w:rFonts w:ascii="Cambria" w:hAnsi="Cambria"/>
          <w:sz w:val="24"/>
          <w:szCs w:val="24"/>
        </w:rPr>
        <w:t xml:space="preserve">, a carbonated beverage. </w:t>
      </w:r>
    </w:p>
    <w:p w14:paraId="5C1BDEEF" w14:textId="77777777" w:rsidR="004122DA" w:rsidRPr="00EF1820" w:rsidRDefault="004122DA" w:rsidP="004122DA">
      <w:pPr>
        <w:spacing w:line="240" w:lineRule="auto"/>
        <w:ind w:left="720" w:hanging="720"/>
        <w:rPr>
          <w:rFonts w:ascii="Cambria" w:hAnsi="Cambria"/>
          <w:sz w:val="24"/>
          <w:szCs w:val="24"/>
        </w:rPr>
      </w:pPr>
      <w:r w:rsidRPr="00EF1820">
        <w:rPr>
          <w:rFonts w:ascii="Cambria" w:hAnsi="Cambria"/>
          <w:sz w:val="24"/>
          <w:szCs w:val="24"/>
        </w:rPr>
        <w:t>1886</w:t>
      </w:r>
      <w:r w:rsidRPr="00EF1820">
        <w:rPr>
          <w:rFonts w:ascii="Cambria" w:hAnsi="Cambria"/>
          <w:sz w:val="24"/>
          <w:szCs w:val="24"/>
        </w:rPr>
        <w:tab/>
        <w:t xml:space="preserve">Black Knights of Labor Members: The Knights of Labor </w:t>
      </w:r>
      <w:proofErr w:type="gramStart"/>
      <w:r w:rsidRPr="00EF1820">
        <w:rPr>
          <w:rFonts w:ascii="Cambria" w:hAnsi="Cambria"/>
          <w:sz w:val="24"/>
          <w:szCs w:val="24"/>
        </w:rPr>
        <w:t>grows</w:t>
      </w:r>
      <w:proofErr w:type="gramEnd"/>
      <w:r w:rsidRPr="00EF1820">
        <w:rPr>
          <w:rFonts w:ascii="Cambria" w:hAnsi="Cambria"/>
          <w:sz w:val="24"/>
          <w:szCs w:val="24"/>
        </w:rPr>
        <w:t xml:space="preserve"> to between 50,000 and 60,000 Black members. This labor organization founded to secure additional protections and increased wages for laborers is one of the nation's first national labor movements.</w:t>
      </w:r>
    </w:p>
    <w:p w14:paraId="3D21EC8F" w14:textId="5EF2E2B2" w:rsidR="004122DA" w:rsidRPr="00EF1820" w:rsidRDefault="00F43162" w:rsidP="004122DA">
      <w:pPr>
        <w:spacing w:line="240" w:lineRule="auto"/>
        <w:ind w:left="720" w:hanging="720"/>
        <w:rPr>
          <w:rFonts w:ascii="Cambria" w:hAnsi="Cambria"/>
          <w:sz w:val="24"/>
          <w:szCs w:val="24"/>
        </w:rPr>
      </w:pPr>
      <w:r>
        <w:rPr>
          <w:noProof/>
        </w:rPr>
        <w:lastRenderedPageBreak/>
        <w:drawing>
          <wp:anchor distT="0" distB="0" distL="114300" distR="114300" simplePos="0" relativeHeight="251678720" behindDoc="0" locked="0" layoutInCell="1" allowOverlap="1" wp14:anchorId="68219C36" wp14:editId="56E3CD5F">
            <wp:simplePos x="0" y="0"/>
            <wp:positionH relativeFrom="margin">
              <wp:align>right</wp:align>
            </wp:positionH>
            <wp:positionV relativeFrom="paragraph">
              <wp:posOffset>0</wp:posOffset>
            </wp:positionV>
            <wp:extent cx="2984500" cy="1685925"/>
            <wp:effectExtent l="0" t="0" r="6350" b="9525"/>
            <wp:wrapSquare wrapText="bothSides"/>
            <wp:docPr id="8" name="Picture 7" descr="Rapp to discuss how railroads changed th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pp to discuss how railroads changed the mountain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2DA" w:rsidRPr="00EF1820">
        <w:rPr>
          <w:rFonts w:ascii="Cambria" w:hAnsi="Cambria"/>
          <w:sz w:val="24"/>
          <w:szCs w:val="24"/>
        </w:rPr>
        <w:t>1887</w:t>
      </w:r>
      <w:r w:rsidR="004122DA" w:rsidRPr="00EF1820">
        <w:rPr>
          <w:rFonts w:ascii="Cambria" w:hAnsi="Cambria"/>
          <w:sz w:val="24"/>
          <w:szCs w:val="24"/>
        </w:rPr>
        <w:tab/>
        <w:t>Congress passes the Interstate Commerce Act to regulate and control the monopolies of the railroad industry.</w:t>
      </w:r>
    </w:p>
    <w:p w14:paraId="7C0B2299" w14:textId="356F73C1" w:rsidR="00420B68" w:rsidRPr="00EF1820" w:rsidRDefault="00420B68" w:rsidP="00420B68">
      <w:pPr>
        <w:spacing w:line="240" w:lineRule="auto"/>
        <w:ind w:left="720" w:hanging="720"/>
        <w:rPr>
          <w:rFonts w:ascii="Cambria" w:hAnsi="Cambria"/>
          <w:sz w:val="24"/>
          <w:szCs w:val="24"/>
        </w:rPr>
      </w:pPr>
      <w:r w:rsidRPr="00032069">
        <w:rPr>
          <w:rFonts w:ascii="Cambria" w:hAnsi="Cambria"/>
          <w:sz w:val="24"/>
          <w:szCs w:val="24"/>
        </w:rPr>
        <w:t>1887</w:t>
      </w:r>
      <w:r w:rsidRPr="00032069">
        <w:rPr>
          <w:rFonts w:ascii="Cambria" w:hAnsi="Cambria"/>
          <w:sz w:val="24"/>
          <w:szCs w:val="24"/>
        </w:rPr>
        <w:tab/>
        <w:t>General Allotments Act (Dawes Act)</w:t>
      </w:r>
      <w:r>
        <w:rPr>
          <w:rFonts w:ascii="Cambria" w:hAnsi="Cambria"/>
          <w:sz w:val="24"/>
          <w:szCs w:val="24"/>
        </w:rPr>
        <w:t xml:space="preserve">. </w:t>
      </w:r>
      <w:r w:rsidRPr="00032069">
        <w:rPr>
          <w:rFonts w:ascii="Cambria" w:hAnsi="Cambria"/>
          <w:sz w:val="24"/>
          <w:szCs w:val="24"/>
        </w:rPr>
        <w:t xml:space="preserve">This Act split up most of the remaining </w:t>
      </w:r>
      <w:r>
        <w:rPr>
          <w:rFonts w:ascii="Cambria" w:hAnsi="Cambria"/>
          <w:sz w:val="24"/>
          <w:szCs w:val="24"/>
        </w:rPr>
        <w:t>“</w:t>
      </w:r>
      <w:r w:rsidRPr="00032069">
        <w:rPr>
          <w:rFonts w:ascii="Cambria" w:hAnsi="Cambria"/>
          <w:sz w:val="24"/>
          <w:szCs w:val="24"/>
        </w:rPr>
        <w:t>Indian land</w:t>
      </w:r>
      <w:r>
        <w:rPr>
          <w:rFonts w:ascii="Cambria" w:hAnsi="Cambria"/>
          <w:sz w:val="24"/>
          <w:szCs w:val="24"/>
        </w:rPr>
        <w:t>”</w:t>
      </w:r>
      <w:r w:rsidRPr="00032069">
        <w:rPr>
          <w:rFonts w:ascii="Cambria" w:hAnsi="Cambria"/>
          <w:sz w:val="24"/>
          <w:szCs w:val="24"/>
        </w:rPr>
        <w:t xml:space="preserve"> into </w:t>
      </w:r>
      <w:proofErr w:type="gramStart"/>
      <w:r w:rsidRPr="00032069">
        <w:rPr>
          <w:rFonts w:ascii="Cambria" w:hAnsi="Cambria"/>
          <w:sz w:val="24"/>
          <w:szCs w:val="24"/>
        </w:rPr>
        <w:t>160 acre</w:t>
      </w:r>
      <w:proofErr w:type="gramEnd"/>
      <w:r w:rsidRPr="00032069">
        <w:rPr>
          <w:rFonts w:ascii="Cambria" w:hAnsi="Cambria"/>
          <w:sz w:val="24"/>
          <w:szCs w:val="24"/>
        </w:rPr>
        <w:t xml:space="preserve"> plots. Some of the plots were given to </w:t>
      </w:r>
      <w:r>
        <w:rPr>
          <w:rFonts w:ascii="Cambria" w:hAnsi="Cambria"/>
          <w:sz w:val="24"/>
          <w:szCs w:val="24"/>
        </w:rPr>
        <w:t>Native Americans</w:t>
      </w:r>
      <w:r w:rsidRPr="00032069">
        <w:rPr>
          <w:rFonts w:ascii="Cambria" w:hAnsi="Cambria"/>
          <w:sz w:val="24"/>
          <w:szCs w:val="24"/>
        </w:rPr>
        <w:t xml:space="preserve"> but much of the land was allocated to white settlers.</w:t>
      </w:r>
    </w:p>
    <w:p w14:paraId="1D0F4EED" w14:textId="5D2F6462" w:rsidR="004122DA" w:rsidRPr="00EF1820" w:rsidRDefault="004122DA" w:rsidP="004122DA">
      <w:pPr>
        <w:spacing w:line="240" w:lineRule="auto"/>
        <w:ind w:left="720" w:hanging="720"/>
        <w:rPr>
          <w:rFonts w:ascii="Cambria" w:hAnsi="Cambria"/>
          <w:sz w:val="24"/>
          <w:szCs w:val="24"/>
        </w:rPr>
      </w:pPr>
      <w:r w:rsidRPr="00EF1820">
        <w:rPr>
          <w:rFonts w:ascii="Cambria" w:hAnsi="Cambria"/>
          <w:sz w:val="24"/>
          <w:szCs w:val="24"/>
        </w:rPr>
        <w:t>1889</w:t>
      </w:r>
      <w:r w:rsidRPr="00EF1820">
        <w:rPr>
          <w:rFonts w:ascii="Cambria" w:hAnsi="Cambria"/>
          <w:sz w:val="24"/>
          <w:szCs w:val="24"/>
        </w:rPr>
        <w:tab/>
        <w:t xml:space="preserve">Florida Poll Tax: Florida institutes the poll tax as a requirement for voting </w:t>
      </w:r>
      <w:proofErr w:type="gramStart"/>
      <w:r w:rsidRPr="00EF1820">
        <w:rPr>
          <w:rFonts w:ascii="Cambria" w:hAnsi="Cambria"/>
          <w:sz w:val="24"/>
          <w:szCs w:val="24"/>
        </w:rPr>
        <w:t>in order to</w:t>
      </w:r>
      <w:proofErr w:type="gramEnd"/>
      <w:r w:rsidR="00420B68">
        <w:rPr>
          <w:rFonts w:ascii="Cambria" w:hAnsi="Cambria"/>
          <w:sz w:val="24"/>
          <w:szCs w:val="24"/>
        </w:rPr>
        <w:t xml:space="preserve"> </w:t>
      </w:r>
      <w:r w:rsidRPr="00EF1820">
        <w:rPr>
          <w:rFonts w:ascii="Cambria" w:hAnsi="Cambria"/>
          <w:sz w:val="24"/>
          <w:szCs w:val="24"/>
        </w:rPr>
        <w:t>disenfranchise Black men. Many western and southern states, including Texas, Mississippi, North and South Carolina, and others, do the same.</w:t>
      </w:r>
    </w:p>
    <w:p w14:paraId="72AD5A9B" w14:textId="77777777" w:rsidR="004122DA" w:rsidRPr="00EF1820" w:rsidRDefault="004122DA" w:rsidP="004122DA">
      <w:pPr>
        <w:spacing w:line="240" w:lineRule="auto"/>
        <w:rPr>
          <w:rFonts w:ascii="Cambria" w:hAnsi="Cambria"/>
          <w:color w:val="282828"/>
          <w:sz w:val="24"/>
          <w:szCs w:val="24"/>
        </w:rPr>
      </w:pPr>
      <w:r w:rsidRPr="00EF1820">
        <w:rPr>
          <w:rFonts w:ascii="Cambria" w:hAnsi="Cambria"/>
          <w:sz w:val="24"/>
          <w:szCs w:val="24"/>
        </w:rPr>
        <w:t xml:space="preserve">1890 </w:t>
      </w:r>
      <w:r w:rsidRPr="00EF1820">
        <w:rPr>
          <w:rFonts w:ascii="Cambria" w:hAnsi="Cambria"/>
          <w:sz w:val="24"/>
          <w:szCs w:val="24"/>
        </w:rPr>
        <w:tab/>
      </w:r>
      <w:r w:rsidRPr="00EF1820">
        <w:rPr>
          <w:rFonts w:ascii="Cambria" w:hAnsi="Cambria"/>
          <w:color w:val="282828"/>
          <w:sz w:val="24"/>
          <w:szCs w:val="24"/>
        </w:rPr>
        <w:t>The Sherman Anti-Trust Act becomes law in the United States.</w:t>
      </w:r>
    </w:p>
    <w:p w14:paraId="448164AA" w14:textId="0D781449" w:rsidR="004122DA" w:rsidRDefault="004122DA" w:rsidP="00FF77C3">
      <w:pPr>
        <w:spacing w:line="240" w:lineRule="auto"/>
        <w:ind w:left="720" w:hanging="720"/>
        <w:rPr>
          <w:rFonts w:ascii="Cambria" w:hAnsi="Cambria"/>
          <w:color w:val="282828"/>
          <w:sz w:val="24"/>
          <w:szCs w:val="24"/>
        </w:rPr>
      </w:pPr>
      <w:r w:rsidRPr="00EF1820">
        <w:rPr>
          <w:rFonts w:ascii="Cambria" w:hAnsi="Cambria"/>
          <w:color w:val="282828"/>
          <w:sz w:val="24"/>
          <w:szCs w:val="24"/>
        </w:rPr>
        <w:t xml:space="preserve">1890 </w:t>
      </w:r>
      <w:r w:rsidRPr="00EF1820">
        <w:rPr>
          <w:rFonts w:ascii="Cambria" w:hAnsi="Cambria"/>
          <w:color w:val="282828"/>
          <w:sz w:val="24"/>
          <w:szCs w:val="24"/>
        </w:rPr>
        <w:tab/>
      </w:r>
      <w:hyperlink r:id="rId24" w:history="1">
        <w:r w:rsidRPr="00EF1820">
          <w:rPr>
            <w:rStyle w:val="Hyperlink"/>
            <w:rFonts w:ascii="Cambria" w:hAnsi="Cambria"/>
            <w:color w:val="282828"/>
            <w:sz w:val="24"/>
            <w:szCs w:val="24"/>
          </w:rPr>
          <w:t>The Wounded Knee Massacre</w:t>
        </w:r>
      </w:hyperlink>
      <w:r w:rsidRPr="00EF1820">
        <w:rPr>
          <w:rFonts w:ascii="Cambria" w:hAnsi="Cambria"/>
          <w:color w:val="282828"/>
          <w:sz w:val="24"/>
          <w:szCs w:val="24"/>
        </w:rPr>
        <w:t> takes place in South Dakota when U.S. Cavalry troopers fired on a gathering of the Lakota Sioux. The killing of hundreds of unarmed men, women, and children essentially marked the end of Native American resistance to white rule in the West.</w:t>
      </w:r>
    </w:p>
    <w:p w14:paraId="516D2703" w14:textId="77777777" w:rsidR="00B87A62" w:rsidRPr="00FF77C3" w:rsidRDefault="00B87A62" w:rsidP="00FF77C3">
      <w:pPr>
        <w:spacing w:line="240" w:lineRule="auto"/>
        <w:ind w:left="720" w:hanging="720"/>
        <w:rPr>
          <w:rFonts w:ascii="Cambria" w:hAnsi="Cambria"/>
          <w:color w:val="282828"/>
          <w:sz w:val="24"/>
          <w:szCs w:val="24"/>
        </w:rPr>
      </w:pPr>
    </w:p>
    <w:p w14:paraId="73666984" w14:textId="461F7CCC" w:rsidR="00FF77C3" w:rsidRPr="00FF77C3" w:rsidRDefault="00FF77C3" w:rsidP="00FF77C3">
      <w:pPr>
        <w:pBdr>
          <w:top w:val="nil"/>
          <w:left w:val="nil"/>
          <w:bottom w:val="nil"/>
          <w:right w:val="nil"/>
          <w:between w:val="nil"/>
        </w:pBdr>
        <w:rPr>
          <w:rFonts w:ascii="Castellar" w:eastAsia="Cambria" w:hAnsi="Castellar" w:cs="Cambria"/>
          <w:b/>
          <w:bCs/>
          <w:iCs/>
          <w:color w:val="000000"/>
          <w:sz w:val="40"/>
          <w:szCs w:val="40"/>
          <w:u w:val="single"/>
        </w:rPr>
      </w:pPr>
      <w:r>
        <w:rPr>
          <w:noProof/>
        </w:rPr>
        <w:drawing>
          <wp:anchor distT="0" distB="0" distL="114300" distR="114300" simplePos="0" relativeHeight="251687936" behindDoc="0" locked="0" layoutInCell="1" allowOverlap="1" wp14:anchorId="7D5652C1" wp14:editId="5FF8D626">
            <wp:simplePos x="0" y="0"/>
            <wp:positionH relativeFrom="margin">
              <wp:align>right</wp:align>
            </wp:positionH>
            <wp:positionV relativeFrom="paragraph">
              <wp:posOffset>222250</wp:posOffset>
            </wp:positionV>
            <wp:extent cx="5937250" cy="3680460"/>
            <wp:effectExtent l="0" t="0" r="6350" b="0"/>
            <wp:wrapSquare wrapText="bothSides"/>
            <wp:docPr id="522122022" name="Picture 52212202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22022" name="Picture 522122022" descr="A map of the united stat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368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C3">
        <w:rPr>
          <w:rFonts w:ascii="Cambria" w:eastAsia="Cambria" w:hAnsi="Cambria" w:cs="Cambria"/>
          <w:b/>
          <w:bCs/>
          <w:iCs/>
          <w:color w:val="000000"/>
          <w:sz w:val="24"/>
          <w:szCs w:val="24"/>
        </w:rPr>
        <w:t>U.S. Territorial Map 1880</w:t>
      </w:r>
    </w:p>
    <w:p w14:paraId="009A8514" w14:textId="77777777" w:rsidR="00B87A62" w:rsidRDefault="00B87A62">
      <w:pPr>
        <w:pBdr>
          <w:top w:val="nil"/>
          <w:left w:val="nil"/>
          <w:bottom w:val="nil"/>
          <w:right w:val="nil"/>
          <w:between w:val="nil"/>
        </w:pBdr>
        <w:rPr>
          <w:rFonts w:ascii="Castellar" w:eastAsia="Cambria" w:hAnsi="Castellar" w:cs="Cambria"/>
          <w:b/>
          <w:bCs/>
          <w:iCs/>
          <w:color w:val="000000"/>
          <w:sz w:val="40"/>
          <w:szCs w:val="40"/>
          <w:u w:val="single"/>
        </w:rPr>
      </w:pPr>
    </w:p>
    <w:p w14:paraId="2BE468C8" w14:textId="0E8432B8" w:rsidR="00975000" w:rsidRPr="00A13A4E" w:rsidRDefault="00A13A4E">
      <w:pPr>
        <w:pBdr>
          <w:top w:val="nil"/>
          <w:left w:val="nil"/>
          <w:bottom w:val="nil"/>
          <w:right w:val="nil"/>
          <w:between w:val="nil"/>
        </w:pBdr>
        <w:rPr>
          <w:rFonts w:ascii="Castellar" w:eastAsia="Cambria" w:hAnsi="Castellar" w:cs="Cambria"/>
          <w:b/>
          <w:bCs/>
          <w:iCs/>
          <w:color w:val="000000"/>
          <w:sz w:val="40"/>
          <w:szCs w:val="40"/>
          <w:u w:val="single"/>
        </w:rPr>
      </w:pPr>
      <w:r w:rsidRPr="00A13A4E">
        <w:rPr>
          <w:rFonts w:ascii="Castellar" w:eastAsia="Cambria" w:hAnsi="Castellar" w:cs="Cambria"/>
          <w:b/>
          <w:bCs/>
          <w:iCs/>
          <w:color w:val="000000"/>
          <w:sz w:val="40"/>
          <w:szCs w:val="40"/>
          <w:u w:val="single"/>
        </w:rPr>
        <w:lastRenderedPageBreak/>
        <w:t>R</w:t>
      </w:r>
      <w:r w:rsidR="00032069" w:rsidRPr="00A13A4E">
        <w:rPr>
          <w:rFonts w:ascii="Castellar" w:eastAsia="Cambria" w:hAnsi="Castellar" w:cs="Cambria"/>
          <w:b/>
          <w:bCs/>
          <w:iCs/>
          <w:color w:val="000000"/>
          <w:sz w:val="40"/>
          <w:szCs w:val="40"/>
          <w:u w:val="single"/>
        </w:rPr>
        <w:t>econstruction</w:t>
      </w:r>
      <w:r w:rsidRPr="00A13A4E">
        <w:rPr>
          <w:rFonts w:ascii="Castellar" w:eastAsia="Cambria" w:hAnsi="Castellar" w:cs="Cambria"/>
          <w:b/>
          <w:bCs/>
          <w:iCs/>
          <w:color w:val="000000"/>
          <w:sz w:val="40"/>
          <w:szCs w:val="40"/>
          <w:u w:val="single"/>
        </w:rPr>
        <w:t xml:space="preserve">: </w:t>
      </w:r>
      <w:proofErr w:type="spellStart"/>
      <w:r w:rsidRPr="00A13A4E">
        <w:rPr>
          <w:rFonts w:ascii="Castellar" w:eastAsia="Cambria" w:hAnsi="Castellar" w:cs="Cambria"/>
          <w:b/>
          <w:bCs/>
          <w:iCs/>
          <w:color w:val="000000"/>
          <w:sz w:val="40"/>
          <w:szCs w:val="40"/>
          <w:u w:val="single"/>
        </w:rPr>
        <w:t>u.s.</w:t>
      </w:r>
      <w:proofErr w:type="spellEnd"/>
      <w:r w:rsidRPr="00A13A4E">
        <w:rPr>
          <w:rFonts w:ascii="Castellar" w:eastAsia="Cambria" w:hAnsi="Castellar" w:cs="Cambria"/>
          <w:b/>
          <w:bCs/>
          <w:iCs/>
          <w:color w:val="000000"/>
          <w:sz w:val="40"/>
          <w:szCs w:val="40"/>
          <w:u w:val="single"/>
        </w:rPr>
        <w:t xml:space="preserve"> history</w:t>
      </w:r>
    </w:p>
    <w:p w14:paraId="1FC5FF88" w14:textId="629E9470" w:rsidR="000D7553" w:rsidRPr="000D7553" w:rsidRDefault="004D0FDD" w:rsidP="000D7553">
      <w:pPr>
        <w:pBdr>
          <w:top w:val="nil"/>
          <w:left w:val="nil"/>
          <w:bottom w:val="nil"/>
          <w:right w:val="nil"/>
          <w:between w:val="nil"/>
        </w:pBdr>
        <w:rPr>
          <w:rFonts w:ascii="Cambria" w:eastAsia="Cambria" w:hAnsi="Cambria" w:cs="Cambria"/>
          <w:iCs/>
          <w:color w:val="000000"/>
          <w:sz w:val="24"/>
          <w:szCs w:val="24"/>
        </w:rPr>
      </w:pPr>
      <w:r>
        <w:rPr>
          <w:rFonts w:ascii="Cambria" w:eastAsia="Cambria" w:hAnsi="Cambria" w:cs="Cambria"/>
          <w:iCs/>
          <w:color w:val="000000"/>
          <w:sz w:val="24"/>
          <w:szCs w:val="24"/>
        </w:rPr>
        <w:t>“</w:t>
      </w:r>
      <w:r w:rsidR="000D7553" w:rsidRPr="000D7553">
        <w:rPr>
          <w:rFonts w:ascii="Cambria" w:eastAsia="Cambria" w:hAnsi="Cambria" w:cs="Cambria"/>
          <w:iCs/>
          <w:color w:val="000000"/>
          <w:sz w:val="24"/>
          <w:szCs w:val="24"/>
        </w:rPr>
        <w:t xml:space="preserve">The Emancipation Proclamation in 1863 freed African Americans in rebel states, and after the Civil War, the Thirteenth Amendment emancipated all U.S. slaves wherever they were. As a result, the mass of Southern </w:t>
      </w:r>
      <w:r w:rsidR="00017056">
        <w:rPr>
          <w:rFonts w:ascii="Cambria" w:eastAsia="Cambria" w:hAnsi="Cambria" w:cs="Cambria"/>
          <w:iCs/>
          <w:color w:val="000000"/>
          <w:sz w:val="24"/>
          <w:szCs w:val="24"/>
        </w:rPr>
        <w:t>B</w:t>
      </w:r>
      <w:r w:rsidR="000D7553" w:rsidRPr="000D7553">
        <w:rPr>
          <w:rFonts w:ascii="Cambria" w:eastAsia="Cambria" w:hAnsi="Cambria" w:cs="Cambria"/>
          <w:iCs/>
          <w:color w:val="000000"/>
          <w:sz w:val="24"/>
          <w:szCs w:val="24"/>
        </w:rPr>
        <w:t>lack</w:t>
      </w:r>
      <w:r w:rsidR="006F0991">
        <w:rPr>
          <w:rFonts w:ascii="Cambria" w:eastAsia="Cambria" w:hAnsi="Cambria" w:cs="Cambria"/>
          <w:iCs/>
          <w:color w:val="000000"/>
          <w:sz w:val="24"/>
          <w:szCs w:val="24"/>
        </w:rPr>
        <w:t xml:space="preserve"> people</w:t>
      </w:r>
      <w:r w:rsidR="000D7553" w:rsidRPr="000D7553">
        <w:rPr>
          <w:rFonts w:ascii="Cambria" w:eastAsia="Cambria" w:hAnsi="Cambria" w:cs="Cambria"/>
          <w:iCs/>
          <w:color w:val="000000"/>
          <w:sz w:val="24"/>
          <w:szCs w:val="24"/>
        </w:rPr>
        <w:t xml:space="preserve"> now faced the difficulty </w:t>
      </w:r>
      <w:r w:rsidR="006F0991">
        <w:rPr>
          <w:rFonts w:ascii="Cambria" w:eastAsia="Cambria" w:hAnsi="Cambria" w:cs="Cambria"/>
          <w:iCs/>
          <w:color w:val="000000"/>
          <w:sz w:val="24"/>
          <w:szCs w:val="24"/>
        </w:rPr>
        <w:t xml:space="preserve">that </w:t>
      </w:r>
      <w:r w:rsidR="000D7553" w:rsidRPr="000D7553">
        <w:rPr>
          <w:rFonts w:ascii="Cambria" w:eastAsia="Cambria" w:hAnsi="Cambria" w:cs="Cambria"/>
          <w:iCs/>
          <w:color w:val="000000"/>
          <w:sz w:val="24"/>
          <w:szCs w:val="24"/>
        </w:rPr>
        <w:t xml:space="preserve">Northern </w:t>
      </w:r>
      <w:r w:rsidR="00017056">
        <w:rPr>
          <w:rFonts w:ascii="Cambria" w:eastAsia="Cambria" w:hAnsi="Cambria" w:cs="Cambria"/>
          <w:iCs/>
          <w:color w:val="000000"/>
          <w:sz w:val="24"/>
          <w:szCs w:val="24"/>
        </w:rPr>
        <w:t>B</w:t>
      </w:r>
      <w:r w:rsidR="000D7553" w:rsidRPr="000D7553">
        <w:rPr>
          <w:rFonts w:ascii="Cambria" w:eastAsia="Cambria" w:hAnsi="Cambria" w:cs="Cambria"/>
          <w:iCs/>
          <w:color w:val="000000"/>
          <w:sz w:val="24"/>
          <w:szCs w:val="24"/>
        </w:rPr>
        <w:t>lack</w:t>
      </w:r>
      <w:r w:rsidR="006F0991">
        <w:rPr>
          <w:rFonts w:ascii="Cambria" w:eastAsia="Cambria" w:hAnsi="Cambria" w:cs="Cambria"/>
          <w:iCs/>
          <w:color w:val="000000"/>
          <w:sz w:val="24"/>
          <w:szCs w:val="24"/>
        </w:rPr>
        <w:t xml:space="preserve"> people </w:t>
      </w:r>
      <w:r w:rsidR="000D7553" w:rsidRPr="000D7553">
        <w:rPr>
          <w:rFonts w:ascii="Cambria" w:eastAsia="Cambria" w:hAnsi="Cambria" w:cs="Cambria"/>
          <w:iCs/>
          <w:color w:val="000000"/>
          <w:sz w:val="24"/>
          <w:szCs w:val="24"/>
        </w:rPr>
        <w:t>had confronted—that of a free people surrounded by many hostile whites. One freedman, Houston Hartsfield Holloway, wrote, “For we colored people did not know how to be free and the white people did not know how to have a free colored person about them.”</w:t>
      </w:r>
    </w:p>
    <w:p w14:paraId="42083213" w14:textId="57FA5168" w:rsidR="000D7553" w:rsidRPr="000D7553" w:rsidRDefault="000D7553" w:rsidP="000D7553">
      <w:pPr>
        <w:pBdr>
          <w:top w:val="nil"/>
          <w:left w:val="nil"/>
          <w:bottom w:val="nil"/>
          <w:right w:val="nil"/>
          <w:between w:val="nil"/>
        </w:pBdr>
        <w:rPr>
          <w:rFonts w:ascii="Cambria" w:eastAsia="Cambria" w:hAnsi="Cambria" w:cs="Cambria"/>
          <w:iCs/>
          <w:color w:val="000000"/>
          <w:sz w:val="24"/>
          <w:szCs w:val="24"/>
        </w:rPr>
      </w:pPr>
      <w:r w:rsidRPr="000D7553">
        <w:rPr>
          <w:rFonts w:ascii="Cambria" w:eastAsia="Cambria" w:hAnsi="Cambria" w:cs="Cambria"/>
          <w:iCs/>
          <w:color w:val="000000"/>
          <w:sz w:val="24"/>
          <w:szCs w:val="24"/>
        </w:rPr>
        <w:t xml:space="preserve">Even after the Emancipation Proclamation, two more years of war, service by African American troops, and the defeat of the Confederacy, the nation was still unprepared to deal with the question of full citizenship for its newly freed </w:t>
      </w:r>
      <w:r w:rsidR="00885AB0">
        <w:rPr>
          <w:rFonts w:ascii="Cambria" w:eastAsia="Cambria" w:hAnsi="Cambria" w:cs="Cambria"/>
          <w:iCs/>
          <w:color w:val="000000"/>
          <w:sz w:val="24"/>
          <w:szCs w:val="24"/>
        </w:rPr>
        <w:t>B</w:t>
      </w:r>
      <w:r w:rsidRPr="000D7553">
        <w:rPr>
          <w:rFonts w:ascii="Cambria" w:eastAsia="Cambria" w:hAnsi="Cambria" w:cs="Cambria"/>
          <w:iCs/>
          <w:color w:val="000000"/>
          <w:sz w:val="24"/>
          <w:szCs w:val="24"/>
        </w:rPr>
        <w:t xml:space="preserve">lack population. The Reconstruction implemented by Congress, which lasted from 1866 to 1877, was aimed at reorganizing the Southern states after the Civil War, providing the means for readmitting them into the Union, and defining </w:t>
      </w:r>
      <w:proofErr w:type="gramStart"/>
      <w:r w:rsidRPr="000D7553">
        <w:rPr>
          <w:rFonts w:ascii="Cambria" w:eastAsia="Cambria" w:hAnsi="Cambria" w:cs="Cambria"/>
          <w:iCs/>
          <w:color w:val="000000"/>
          <w:sz w:val="24"/>
          <w:szCs w:val="24"/>
        </w:rPr>
        <w:t>the means by which</w:t>
      </w:r>
      <w:proofErr w:type="gramEnd"/>
      <w:r w:rsidRPr="000D7553">
        <w:rPr>
          <w:rFonts w:ascii="Cambria" w:eastAsia="Cambria" w:hAnsi="Cambria" w:cs="Cambria"/>
          <w:iCs/>
          <w:color w:val="000000"/>
          <w:sz w:val="24"/>
          <w:szCs w:val="24"/>
        </w:rPr>
        <w:t xml:space="preserve"> </w:t>
      </w:r>
      <w:r w:rsidR="00885AB0">
        <w:rPr>
          <w:rFonts w:ascii="Cambria" w:eastAsia="Cambria" w:hAnsi="Cambria" w:cs="Cambria"/>
          <w:iCs/>
          <w:color w:val="000000"/>
          <w:sz w:val="24"/>
          <w:szCs w:val="24"/>
        </w:rPr>
        <w:t>white people and Black people</w:t>
      </w:r>
      <w:r w:rsidRPr="000D7553">
        <w:rPr>
          <w:rFonts w:ascii="Cambria" w:eastAsia="Cambria" w:hAnsi="Cambria" w:cs="Cambria"/>
          <w:iCs/>
          <w:color w:val="000000"/>
          <w:sz w:val="24"/>
          <w:szCs w:val="24"/>
        </w:rPr>
        <w:t xml:space="preserve"> could live together in a </w:t>
      </w:r>
      <w:r w:rsidR="00E212C7" w:rsidRPr="000D7553">
        <w:rPr>
          <w:rFonts w:ascii="Cambria" w:eastAsia="Cambria" w:hAnsi="Cambria" w:cs="Cambria"/>
          <w:iCs/>
          <w:color w:val="000000"/>
          <w:sz w:val="24"/>
          <w:szCs w:val="24"/>
        </w:rPr>
        <w:t>non</w:t>
      </w:r>
      <w:r w:rsidR="00E212C7">
        <w:rPr>
          <w:rFonts w:ascii="Cambria" w:eastAsia="Cambria" w:hAnsi="Cambria" w:cs="Cambria"/>
          <w:iCs/>
          <w:color w:val="000000"/>
          <w:sz w:val="24"/>
          <w:szCs w:val="24"/>
        </w:rPr>
        <w:t>-</w:t>
      </w:r>
      <w:r w:rsidR="00E212C7" w:rsidRPr="000D7553">
        <w:rPr>
          <w:rFonts w:ascii="Cambria" w:eastAsia="Cambria" w:hAnsi="Cambria" w:cs="Cambria"/>
          <w:iCs/>
          <w:color w:val="000000"/>
          <w:sz w:val="24"/>
          <w:szCs w:val="24"/>
        </w:rPr>
        <w:t>slave</w:t>
      </w:r>
      <w:r w:rsidRPr="000D7553">
        <w:rPr>
          <w:rFonts w:ascii="Cambria" w:eastAsia="Cambria" w:hAnsi="Cambria" w:cs="Cambria"/>
          <w:iCs/>
          <w:color w:val="000000"/>
          <w:sz w:val="24"/>
          <w:szCs w:val="24"/>
        </w:rPr>
        <w:t xml:space="preserve"> society. </w:t>
      </w:r>
      <w:r w:rsidR="003E3D95">
        <w:rPr>
          <w:rFonts w:ascii="Cambria" w:eastAsia="Cambria" w:hAnsi="Cambria" w:cs="Cambria"/>
          <w:iCs/>
          <w:color w:val="000000"/>
          <w:sz w:val="24"/>
          <w:szCs w:val="24"/>
        </w:rPr>
        <w:t xml:space="preserve">White leaders in the </w:t>
      </w:r>
      <w:r w:rsidRPr="000D7553">
        <w:rPr>
          <w:rFonts w:ascii="Cambria" w:eastAsia="Cambria" w:hAnsi="Cambria" w:cs="Cambria"/>
          <w:iCs/>
          <w:color w:val="000000"/>
          <w:sz w:val="24"/>
          <w:szCs w:val="24"/>
        </w:rPr>
        <w:t>South, however, saw Reconstruction as a humiliating, even vengeful imposition and did not welcome it.</w:t>
      </w:r>
    </w:p>
    <w:p w14:paraId="749739BD" w14:textId="063EFA61" w:rsidR="000D7553" w:rsidRPr="000D7553" w:rsidRDefault="000D7553" w:rsidP="000D7553">
      <w:pPr>
        <w:pBdr>
          <w:top w:val="nil"/>
          <w:left w:val="nil"/>
          <w:bottom w:val="nil"/>
          <w:right w:val="nil"/>
          <w:between w:val="nil"/>
        </w:pBdr>
        <w:rPr>
          <w:rFonts w:ascii="Cambria" w:eastAsia="Cambria" w:hAnsi="Cambria" w:cs="Cambria"/>
          <w:iCs/>
          <w:color w:val="000000"/>
          <w:sz w:val="24"/>
          <w:szCs w:val="24"/>
        </w:rPr>
      </w:pPr>
      <w:r w:rsidRPr="000D7553">
        <w:rPr>
          <w:rFonts w:ascii="Cambria" w:eastAsia="Cambria" w:hAnsi="Cambria" w:cs="Cambria"/>
          <w:iCs/>
          <w:color w:val="000000"/>
          <w:sz w:val="24"/>
          <w:szCs w:val="24"/>
        </w:rPr>
        <w:t xml:space="preserve">During the years after the war, </w:t>
      </w:r>
      <w:r w:rsidR="009112A4">
        <w:rPr>
          <w:rFonts w:ascii="Cambria" w:eastAsia="Cambria" w:hAnsi="Cambria" w:cs="Cambria"/>
          <w:iCs/>
          <w:color w:val="000000"/>
          <w:sz w:val="24"/>
          <w:szCs w:val="24"/>
        </w:rPr>
        <w:t>B</w:t>
      </w:r>
      <w:r w:rsidRPr="000D7553">
        <w:rPr>
          <w:rFonts w:ascii="Cambria" w:eastAsia="Cambria" w:hAnsi="Cambria" w:cs="Cambria"/>
          <w:iCs/>
          <w:color w:val="000000"/>
          <w:sz w:val="24"/>
          <w:szCs w:val="24"/>
        </w:rPr>
        <w:t xml:space="preserve">lack and </w:t>
      </w:r>
      <w:r w:rsidR="009112A4">
        <w:rPr>
          <w:rFonts w:ascii="Cambria" w:eastAsia="Cambria" w:hAnsi="Cambria" w:cs="Cambria"/>
          <w:iCs/>
          <w:color w:val="000000"/>
          <w:sz w:val="24"/>
          <w:szCs w:val="24"/>
        </w:rPr>
        <w:t>W</w:t>
      </w:r>
      <w:r w:rsidRPr="000D7553">
        <w:rPr>
          <w:rFonts w:ascii="Cambria" w:eastAsia="Cambria" w:hAnsi="Cambria" w:cs="Cambria"/>
          <w:iCs/>
          <w:color w:val="000000"/>
          <w:sz w:val="24"/>
          <w:szCs w:val="24"/>
        </w:rPr>
        <w:t>hite teachers from the North and South, missionary organizations, churches and schools worked tirelessly to give the emancipated population the opportunity to learn. Former</w:t>
      </w:r>
      <w:r w:rsidR="00D72EAB">
        <w:rPr>
          <w:rFonts w:ascii="Cambria" w:eastAsia="Cambria" w:hAnsi="Cambria" w:cs="Cambria"/>
          <w:iCs/>
          <w:color w:val="000000"/>
          <w:sz w:val="24"/>
          <w:szCs w:val="24"/>
        </w:rPr>
        <w:t>ly enslaved people</w:t>
      </w:r>
      <w:r w:rsidRPr="000D7553">
        <w:rPr>
          <w:rFonts w:ascii="Cambria" w:eastAsia="Cambria" w:hAnsi="Cambria" w:cs="Cambria"/>
          <w:iCs/>
          <w:color w:val="000000"/>
          <w:sz w:val="24"/>
          <w:szCs w:val="24"/>
        </w:rPr>
        <w:t xml:space="preserve"> of every age took advantage of the opportunity to become literate. Grandfathers and their grandchildren sat together in classrooms seeking to obtain the tools of freedom.</w:t>
      </w:r>
    </w:p>
    <w:p w14:paraId="7D385235" w14:textId="77777777" w:rsidR="00E212C7" w:rsidRDefault="00912A80" w:rsidP="000D7553">
      <w:pPr>
        <w:pBdr>
          <w:top w:val="nil"/>
          <w:left w:val="nil"/>
          <w:bottom w:val="nil"/>
          <w:right w:val="nil"/>
          <w:between w:val="nil"/>
        </w:pBdr>
        <w:rPr>
          <w:rFonts w:ascii="Cambria" w:eastAsia="Cambria" w:hAnsi="Cambria" w:cs="Cambria"/>
          <w:iCs/>
          <w:color w:val="000000"/>
          <w:sz w:val="24"/>
          <w:szCs w:val="24"/>
        </w:rPr>
      </w:pPr>
      <w:r w:rsidRPr="004D0FDD">
        <w:rPr>
          <w:rFonts w:ascii="Cambria" w:eastAsia="Cambria" w:hAnsi="Cambria" w:cs="Cambria"/>
          <w:iCs/>
          <w:noProof/>
          <w:color w:val="000000"/>
          <w:sz w:val="24"/>
          <w:szCs w:val="24"/>
        </w:rPr>
        <mc:AlternateContent>
          <mc:Choice Requires="wps">
            <w:drawing>
              <wp:anchor distT="45720" distB="45720" distL="114300" distR="114300" simplePos="0" relativeHeight="251670528" behindDoc="0" locked="0" layoutInCell="1" allowOverlap="1" wp14:anchorId="124FF3CB" wp14:editId="6407E296">
                <wp:simplePos x="0" y="0"/>
                <wp:positionH relativeFrom="margin">
                  <wp:posOffset>2768600</wp:posOffset>
                </wp:positionH>
                <wp:positionV relativeFrom="paragraph">
                  <wp:posOffset>1971675</wp:posOffset>
                </wp:positionV>
                <wp:extent cx="3148965" cy="681990"/>
                <wp:effectExtent l="0" t="0" r="1333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681990"/>
                        </a:xfrm>
                        <a:prstGeom prst="rect">
                          <a:avLst/>
                        </a:prstGeom>
                        <a:solidFill>
                          <a:srgbClr val="FFFFFF"/>
                        </a:solidFill>
                        <a:ln w="9525">
                          <a:solidFill>
                            <a:srgbClr val="000000"/>
                          </a:solidFill>
                          <a:miter lim="800000"/>
                          <a:headEnd/>
                          <a:tailEnd/>
                        </a:ln>
                      </wps:spPr>
                      <wps:txbx>
                        <w:txbxContent>
                          <w:p w14:paraId="1113299D" w14:textId="73554F98" w:rsidR="004D0FDD" w:rsidRPr="004D0FDD" w:rsidRDefault="004D0FDD">
                            <w:pPr>
                              <w:rPr>
                                <w:b/>
                                <w:bCs/>
                                <w:i/>
                                <w:iCs/>
                              </w:rPr>
                            </w:pPr>
                            <w:r w:rsidRPr="004D0FDD">
                              <w:rPr>
                                <w:b/>
                                <w:bCs/>
                                <w:i/>
                                <w:iCs/>
                              </w:rPr>
                              <w:t>A lithograph showing the first</w:t>
                            </w:r>
                            <w:r w:rsidR="009112A4">
                              <w:rPr>
                                <w:b/>
                                <w:bCs/>
                                <w:i/>
                                <w:iCs/>
                              </w:rPr>
                              <w:t xml:space="preserve"> B</w:t>
                            </w:r>
                            <w:r w:rsidRPr="004D0FDD">
                              <w:rPr>
                                <w:b/>
                                <w:bCs/>
                                <w:i/>
                                <w:iCs/>
                              </w:rPr>
                              <w:t xml:space="preserve">lack senator and first </w:t>
                            </w:r>
                            <w:r w:rsidR="009112A4">
                              <w:rPr>
                                <w:b/>
                                <w:bCs/>
                                <w:i/>
                                <w:iCs/>
                              </w:rPr>
                              <w:t>B</w:t>
                            </w:r>
                            <w:r w:rsidRPr="004D0FDD">
                              <w:rPr>
                                <w:b/>
                                <w:bCs/>
                                <w:i/>
                                <w:iCs/>
                              </w:rPr>
                              <w:t xml:space="preserve">lack House members, all of whom were elected in Southern states during Reconstruction.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F3CB" id="_x0000_s1037" type="#_x0000_t202" style="position:absolute;margin-left:218pt;margin-top:155.25pt;width:247.95pt;height:53.7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ZtFAIAACYEAAAOAAAAZHJzL2Uyb0RvYy54bWysU1+P0zAMf0fiO0R5Z93GNrZq3enYMYR0&#10;/JEOPkCapmtEGgcnWzs+PU66200HvCDyENmx87P9s72+6VvDjgq9BlvwyWjMmbISKm33Bf/2dfdq&#10;yZkPwlbCgFUFPynPbzYvX6w7l6spNGAqhYxArM87V/AmBJdnmZeNaoUfgVOWjDVgKwKpuM8qFB2h&#10;tyabjseLrAOsHIJU3tPr3WDkm4Rf10qGz3XtVWCm4JRbSDemu4x3tlmLfI/CNVqe0xD/kEUrtKWg&#10;F6g7EQQ7oP4NqtUSwUMdRhLaDOpaS5VqoGom42fVPDTCqVQLkePdhSb//2Dlp+OD+4Is9G+hpwam&#10;Iry7B/ndMwvbRti9ukWErlGiosCTSFnWOZ+fv0aqfe4jSNl9hIqaLA4BElBfYxtZoToZoVMDThfS&#10;VR+YpMfXk9lytZhzJsm2WE5Wq9SVTOSPvx368F5By6JQcKSmJnRxvPchZiPyR5cYzIPR1U4bkxTc&#10;l1uD7ChoAHbppAKeuRnLuoKv5tP5QMBfIcbp/Ami1YEm2ei24MuLk8gjbe9sleYsCG0GmVI29sxj&#10;pG4gMfRlz3RFADFApLWE6kTEIgyDS4tGQgP4k7OOhrbg/sdBoOLMfLDUnNVkNotTnpTZ/M2UFLy2&#10;lNcWYSVBFTxwNojbkDYj8mbhlppY68TvUybnlGkYE+3nxYnTfq0nr6f13vwCAAD//wMAUEsDBBQA&#10;BgAIAAAAIQCjSRtV4QAAAAsBAAAPAAAAZHJzL2Rvd25yZXYueG1sTI/BTsMwEETvSPyDtUhcEHVC&#10;StqEOBVCAsENCoKrG2+TiHgdbDcNf89yguNoRjNvqs1sBzGhD70jBekiAYHUONNTq+Dt9f5yDSJE&#10;TUYPjlDBNwbY1KcnlS6NO9ILTtvYCi6hUGoFXYxjKWVoOrQ6LNyIxN7eeasjS99K4/WRy+0gr5Ik&#10;l1b3xAudHvGuw+Zze7AK1svH6SM8Zc/vTb4finixmh6+vFLnZ/PtDYiIc/wLwy8+o0PNTDt3IBPE&#10;oGCZ5fwlKsjS5BoEJ4osLUDs2EpXBci6kv8/1D8AAAD//wMAUEsBAi0AFAAGAAgAAAAhALaDOJL+&#10;AAAA4QEAABMAAAAAAAAAAAAAAAAAAAAAAFtDb250ZW50X1R5cGVzXS54bWxQSwECLQAUAAYACAAA&#10;ACEAOP0h/9YAAACUAQAACwAAAAAAAAAAAAAAAAAvAQAAX3JlbHMvLnJlbHNQSwECLQAUAAYACAAA&#10;ACEAV7hWbRQCAAAmBAAADgAAAAAAAAAAAAAAAAAuAgAAZHJzL2Uyb0RvYy54bWxQSwECLQAUAAYA&#10;CAAAACEAo0kbVeEAAAALAQAADwAAAAAAAAAAAAAAAABuBAAAZHJzL2Rvd25yZXYueG1sUEsFBgAA&#10;AAAEAAQA8wAAAHwFAAAAAA==&#10;">
                <v:textbox>
                  <w:txbxContent>
                    <w:p w14:paraId="1113299D" w14:textId="73554F98" w:rsidR="004D0FDD" w:rsidRPr="004D0FDD" w:rsidRDefault="004D0FDD">
                      <w:pPr>
                        <w:rPr>
                          <w:b/>
                          <w:bCs/>
                          <w:i/>
                          <w:iCs/>
                        </w:rPr>
                      </w:pPr>
                      <w:r w:rsidRPr="004D0FDD">
                        <w:rPr>
                          <w:b/>
                          <w:bCs/>
                          <w:i/>
                          <w:iCs/>
                        </w:rPr>
                        <w:t>A lithograph showing the first</w:t>
                      </w:r>
                      <w:r w:rsidR="009112A4">
                        <w:rPr>
                          <w:b/>
                          <w:bCs/>
                          <w:i/>
                          <w:iCs/>
                        </w:rPr>
                        <w:t xml:space="preserve"> B</w:t>
                      </w:r>
                      <w:r w:rsidRPr="004D0FDD">
                        <w:rPr>
                          <w:b/>
                          <w:bCs/>
                          <w:i/>
                          <w:iCs/>
                        </w:rPr>
                        <w:t xml:space="preserve">lack senator and first </w:t>
                      </w:r>
                      <w:r w:rsidR="009112A4">
                        <w:rPr>
                          <w:b/>
                          <w:bCs/>
                          <w:i/>
                          <w:iCs/>
                        </w:rPr>
                        <w:t>B</w:t>
                      </w:r>
                      <w:r w:rsidRPr="004D0FDD">
                        <w:rPr>
                          <w:b/>
                          <w:bCs/>
                          <w:i/>
                          <w:iCs/>
                        </w:rPr>
                        <w:t xml:space="preserve">lack House members, all of whom were elected in Southern states during Reconstruction. </w:t>
                      </w:r>
                    </w:p>
                  </w:txbxContent>
                </v:textbox>
                <w10:wrap type="square" anchorx="margin"/>
              </v:shape>
            </w:pict>
          </mc:Fallback>
        </mc:AlternateContent>
      </w:r>
      <w:r>
        <w:rPr>
          <w:rFonts w:ascii="Cambria" w:eastAsia="Cambria" w:hAnsi="Cambria" w:cs="Cambria"/>
          <w:iCs/>
          <w:noProof/>
          <w:color w:val="000000"/>
          <w:sz w:val="24"/>
          <w:szCs w:val="24"/>
        </w:rPr>
        <w:drawing>
          <wp:anchor distT="0" distB="0" distL="114300" distR="114300" simplePos="0" relativeHeight="251668480" behindDoc="0" locked="0" layoutInCell="1" allowOverlap="1" wp14:anchorId="3904FF28" wp14:editId="67C8AC0C">
            <wp:simplePos x="0" y="0"/>
            <wp:positionH relativeFrom="margin">
              <wp:posOffset>2755900</wp:posOffset>
            </wp:positionH>
            <wp:positionV relativeFrom="paragraph">
              <wp:posOffset>47625</wp:posOffset>
            </wp:positionV>
            <wp:extent cx="3179445" cy="2000250"/>
            <wp:effectExtent l="0" t="0" r="1905" b="0"/>
            <wp:wrapSquare wrapText="bothSides"/>
            <wp:docPr id="16146903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9445" cy="2000250"/>
                    </a:xfrm>
                    <a:prstGeom prst="rect">
                      <a:avLst/>
                    </a:prstGeom>
                    <a:noFill/>
                  </pic:spPr>
                </pic:pic>
              </a:graphicData>
            </a:graphic>
            <wp14:sizeRelH relativeFrom="page">
              <wp14:pctWidth>0</wp14:pctWidth>
            </wp14:sizeRelH>
            <wp14:sizeRelV relativeFrom="page">
              <wp14:pctHeight>0</wp14:pctHeight>
            </wp14:sizeRelV>
          </wp:anchor>
        </w:drawing>
      </w:r>
      <w:r w:rsidR="000D7553" w:rsidRPr="000D7553">
        <w:rPr>
          <w:rFonts w:ascii="Cambria" w:eastAsia="Cambria" w:hAnsi="Cambria" w:cs="Cambria"/>
          <w:iCs/>
          <w:color w:val="000000"/>
          <w:sz w:val="24"/>
          <w:szCs w:val="24"/>
        </w:rPr>
        <w:t xml:space="preserve">After the Civil War, with the protection of the Thirteenth, Fourteenth, and Fifteenth Amendments to the Constitution and the Civil Rights Act of 1866, African Americans enjoyed a period when they </w:t>
      </w:r>
      <w:r w:rsidR="00ED0636">
        <w:rPr>
          <w:rFonts w:ascii="Cambria" w:eastAsia="Cambria" w:hAnsi="Cambria" w:cs="Cambria"/>
          <w:iCs/>
          <w:color w:val="000000"/>
          <w:sz w:val="24"/>
          <w:szCs w:val="24"/>
        </w:rPr>
        <w:t>had the power of the</w:t>
      </w:r>
      <w:r w:rsidR="000D7553" w:rsidRPr="000D7553">
        <w:rPr>
          <w:rFonts w:ascii="Cambria" w:eastAsia="Cambria" w:hAnsi="Cambria" w:cs="Cambria"/>
          <w:iCs/>
          <w:color w:val="000000"/>
          <w:sz w:val="24"/>
          <w:szCs w:val="24"/>
        </w:rPr>
        <w:t xml:space="preserve"> vote, actively participate</w:t>
      </w:r>
      <w:r w:rsidR="00ED0636">
        <w:rPr>
          <w:rFonts w:ascii="Cambria" w:eastAsia="Cambria" w:hAnsi="Cambria" w:cs="Cambria"/>
          <w:iCs/>
          <w:color w:val="000000"/>
          <w:sz w:val="24"/>
          <w:szCs w:val="24"/>
        </w:rPr>
        <w:t>d</w:t>
      </w:r>
      <w:r w:rsidR="000D7553" w:rsidRPr="000D7553">
        <w:rPr>
          <w:rFonts w:ascii="Cambria" w:eastAsia="Cambria" w:hAnsi="Cambria" w:cs="Cambria"/>
          <w:iCs/>
          <w:color w:val="000000"/>
          <w:sz w:val="24"/>
          <w:szCs w:val="24"/>
        </w:rPr>
        <w:t xml:space="preserve"> in the political process, acquire</w:t>
      </w:r>
      <w:r w:rsidR="00ED0636">
        <w:rPr>
          <w:rFonts w:ascii="Cambria" w:eastAsia="Cambria" w:hAnsi="Cambria" w:cs="Cambria"/>
          <w:iCs/>
          <w:color w:val="000000"/>
          <w:sz w:val="24"/>
          <w:szCs w:val="24"/>
        </w:rPr>
        <w:t>d</w:t>
      </w:r>
      <w:r w:rsidR="000D7553" w:rsidRPr="000D7553">
        <w:rPr>
          <w:rFonts w:ascii="Cambria" w:eastAsia="Cambria" w:hAnsi="Cambria" w:cs="Cambria"/>
          <w:iCs/>
          <w:color w:val="000000"/>
          <w:sz w:val="24"/>
          <w:szCs w:val="24"/>
        </w:rPr>
        <w:t xml:space="preserve"> the land of former owners, s</w:t>
      </w:r>
      <w:r w:rsidR="00ED0636">
        <w:rPr>
          <w:rFonts w:ascii="Cambria" w:eastAsia="Cambria" w:hAnsi="Cambria" w:cs="Cambria"/>
          <w:iCs/>
          <w:color w:val="000000"/>
          <w:sz w:val="24"/>
          <w:szCs w:val="24"/>
        </w:rPr>
        <w:t>ought</w:t>
      </w:r>
      <w:r w:rsidR="000D7553" w:rsidRPr="000D7553">
        <w:rPr>
          <w:rFonts w:ascii="Cambria" w:eastAsia="Cambria" w:hAnsi="Cambria" w:cs="Cambria"/>
          <w:iCs/>
          <w:color w:val="000000"/>
          <w:sz w:val="24"/>
          <w:szCs w:val="24"/>
        </w:rPr>
        <w:t xml:space="preserve"> their own employment, and use</w:t>
      </w:r>
      <w:r w:rsidR="00ED0636">
        <w:rPr>
          <w:rFonts w:ascii="Cambria" w:eastAsia="Cambria" w:hAnsi="Cambria" w:cs="Cambria"/>
          <w:iCs/>
          <w:color w:val="000000"/>
          <w:sz w:val="24"/>
          <w:szCs w:val="24"/>
        </w:rPr>
        <w:t>d</w:t>
      </w:r>
      <w:r w:rsidR="000D7553" w:rsidRPr="000D7553">
        <w:rPr>
          <w:rFonts w:ascii="Cambria" w:eastAsia="Cambria" w:hAnsi="Cambria" w:cs="Cambria"/>
          <w:iCs/>
          <w:color w:val="000000"/>
          <w:sz w:val="24"/>
          <w:szCs w:val="24"/>
        </w:rPr>
        <w:t xml:space="preserve"> public accommodations. </w:t>
      </w:r>
      <w:r w:rsidR="00ED0636">
        <w:rPr>
          <w:rFonts w:ascii="Cambria" w:eastAsia="Cambria" w:hAnsi="Cambria" w:cs="Cambria"/>
          <w:iCs/>
          <w:color w:val="000000"/>
          <w:sz w:val="24"/>
          <w:szCs w:val="24"/>
        </w:rPr>
        <w:t>White o</w:t>
      </w:r>
      <w:r w:rsidR="000D7553" w:rsidRPr="000D7553">
        <w:rPr>
          <w:rFonts w:ascii="Cambria" w:eastAsia="Cambria" w:hAnsi="Cambria" w:cs="Cambria"/>
          <w:iCs/>
          <w:color w:val="000000"/>
          <w:sz w:val="24"/>
          <w:szCs w:val="24"/>
        </w:rPr>
        <w:t>pponents of this progress, however, rallied against th</w:t>
      </w:r>
      <w:r w:rsidR="00476A62">
        <w:rPr>
          <w:rFonts w:ascii="Cambria" w:eastAsia="Cambria" w:hAnsi="Cambria" w:cs="Cambria"/>
          <w:iCs/>
          <w:color w:val="000000"/>
          <w:sz w:val="24"/>
          <w:szCs w:val="24"/>
        </w:rPr>
        <w:t>is self-empowerment</w:t>
      </w:r>
      <w:r w:rsidR="000D7553" w:rsidRPr="000D7553">
        <w:rPr>
          <w:rFonts w:ascii="Cambria" w:eastAsia="Cambria" w:hAnsi="Cambria" w:cs="Cambria"/>
          <w:iCs/>
          <w:color w:val="000000"/>
          <w:sz w:val="24"/>
          <w:szCs w:val="24"/>
        </w:rPr>
        <w:t xml:space="preserve"> and began to find means for eroding the gains for which many had shed their blood.</w:t>
      </w:r>
      <w:r w:rsidR="004D0FDD">
        <w:rPr>
          <w:rFonts w:ascii="Cambria" w:eastAsia="Cambria" w:hAnsi="Cambria" w:cs="Cambria"/>
          <w:iCs/>
          <w:color w:val="000000"/>
          <w:sz w:val="24"/>
          <w:szCs w:val="24"/>
        </w:rPr>
        <w:t>”</w:t>
      </w:r>
    </w:p>
    <w:p w14:paraId="43A41D35" w14:textId="3911DC2C" w:rsidR="00032069" w:rsidRDefault="008F316D" w:rsidP="000D7553">
      <w:pPr>
        <w:pBdr>
          <w:top w:val="nil"/>
          <w:left w:val="nil"/>
          <w:bottom w:val="nil"/>
          <w:right w:val="nil"/>
          <w:between w:val="nil"/>
        </w:pBdr>
        <w:rPr>
          <w:rFonts w:ascii="Cambria" w:eastAsia="Cambria" w:hAnsi="Cambria" w:cs="Cambria"/>
          <w:iCs/>
          <w:color w:val="000000"/>
          <w:sz w:val="24"/>
          <w:szCs w:val="24"/>
        </w:rPr>
      </w:pPr>
      <w:r>
        <w:rPr>
          <w:rFonts w:ascii="Cambria" w:eastAsia="Cambria" w:hAnsi="Cambria" w:cs="Cambria"/>
          <w:iCs/>
          <w:color w:val="000000"/>
          <w:sz w:val="24"/>
          <w:szCs w:val="24"/>
        </w:rPr>
        <w:br/>
      </w:r>
      <w:r w:rsidR="000D798D" w:rsidRPr="00912A80">
        <w:rPr>
          <w:rFonts w:ascii="Cambria" w:hAnsi="Cambria"/>
          <w:sz w:val="18"/>
          <w:szCs w:val="18"/>
        </w:rPr>
        <w:t>“The African American Odyssey A Quest for Full Citizenship</w:t>
      </w:r>
      <w:r w:rsidR="00912A80" w:rsidRPr="00912A80">
        <w:rPr>
          <w:rFonts w:ascii="Cambria" w:hAnsi="Cambria"/>
          <w:sz w:val="18"/>
          <w:szCs w:val="18"/>
        </w:rPr>
        <w:t xml:space="preserve">: Reconstruction and Its Aftermath.” </w:t>
      </w:r>
      <w:r w:rsidR="00912A80" w:rsidRPr="00912A80">
        <w:rPr>
          <w:rFonts w:ascii="Cambria" w:hAnsi="Cambria"/>
          <w:i/>
          <w:iCs/>
          <w:sz w:val="18"/>
          <w:szCs w:val="18"/>
        </w:rPr>
        <w:t>Library of Congress</w:t>
      </w:r>
      <w:r w:rsidR="00912A80" w:rsidRPr="00912A80">
        <w:rPr>
          <w:rFonts w:ascii="Cambria" w:hAnsi="Cambria"/>
          <w:sz w:val="18"/>
          <w:szCs w:val="18"/>
        </w:rPr>
        <w:t xml:space="preserve">. Date Accessed: </w:t>
      </w:r>
      <w:r w:rsidR="007840B2">
        <w:rPr>
          <w:rFonts w:ascii="Cambria" w:hAnsi="Cambria"/>
          <w:sz w:val="18"/>
          <w:szCs w:val="18"/>
        </w:rPr>
        <w:t xml:space="preserve">19 </w:t>
      </w:r>
      <w:r w:rsidR="00912A80" w:rsidRPr="00912A80">
        <w:rPr>
          <w:rFonts w:ascii="Cambria" w:hAnsi="Cambria"/>
          <w:sz w:val="18"/>
          <w:szCs w:val="18"/>
        </w:rPr>
        <w:t xml:space="preserve">June 2023, </w:t>
      </w:r>
      <w:hyperlink r:id="rId27" w:history="1">
        <w:r w:rsidR="00912A80" w:rsidRPr="00912A80">
          <w:rPr>
            <w:rStyle w:val="Hyperlink"/>
            <w:rFonts w:ascii="Cambria" w:eastAsia="Cambria" w:hAnsi="Cambria" w:cs="Cambria"/>
            <w:iCs/>
            <w:sz w:val="18"/>
            <w:szCs w:val="18"/>
          </w:rPr>
          <w:t>https://www.loc.gov/exhibits/african-american-odyssey/reconstruction.html</w:t>
        </w:r>
      </w:hyperlink>
      <w:r w:rsidRPr="004D0FDD">
        <w:rPr>
          <w:rFonts w:ascii="Cambria" w:eastAsia="Cambria" w:hAnsi="Cambria" w:cs="Cambria"/>
          <w:iCs/>
          <w:color w:val="000000"/>
          <w:sz w:val="16"/>
          <w:szCs w:val="16"/>
        </w:rPr>
        <w:t xml:space="preserve"> </w:t>
      </w:r>
    </w:p>
    <w:p w14:paraId="003A1E48" w14:textId="77777777" w:rsidR="008F316D" w:rsidRDefault="008F316D" w:rsidP="000D7553">
      <w:pPr>
        <w:pBdr>
          <w:top w:val="nil"/>
          <w:left w:val="nil"/>
          <w:bottom w:val="nil"/>
          <w:right w:val="nil"/>
          <w:between w:val="nil"/>
        </w:pBdr>
        <w:rPr>
          <w:rFonts w:ascii="Cambria" w:eastAsia="Cambria" w:hAnsi="Cambria" w:cs="Cambria"/>
          <w:iCs/>
          <w:color w:val="000000"/>
          <w:sz w:val="24"/>
          <w:szCs w:val="24"/>
        </w:rPr>
      </w:pPr>
    </w:p>
    <w:p w14:paraId="67002FA7" w14:textId="42F007A3" w:rsidR="008F316D" w:rsidRPr="007D6485" w:rsidRDefault="008F316D" w:rsidP="000D7553">
      <w:pPr>
        <w:pBdr>
          <w:top w:val="nil"/>
          <w:left w:val="nil"/>
          <w:bottom w:val="nil"/>
          <w:right w:val="nil"/>
          <w:between w:val="nil"/>
        </w:pBdr>
        <w:rPr>
          <w:rFonts w:ascii="Castellar" w:eastAsia="Cambria" w:hAnsi="Castellar" w:cs="Cambria"/>
          <w:b/>
          <w:bCs/>
          <w:iCs/>
          <w:color w:val="000000"/>
          <w:sz w:val="40"/>
          <w:szCs w:val="40"/>
          <w:u w:val="single"/>
        </w:rPr>
      </w:pPr>
      <w:r w:rsidRPr="007D6485">
        <w:rPr>
          <w:rFonts w:ascii="Castellar" w:eastAsia="Cambria" w:hAnsi="Castellar" w:cs="Cambria"/>
          <w:b/>
          <w:bCs/>
          <w:iCs/>
          <w:color w:val="000000"/>
          <w:sz w:val="40"/>
          <w:szCs w:val="40"/>
          <w:u w:val="single"/>
        </w:rPr>
        <w:lastRenderedPageBreak/>
        <w:t>Reconstruction Timeline</w:t>
      </w:r>
    </w:p>
    <w:p w14:paraId="726C2597" w14:textId="4993A20A" w:rsidR="00816FC6" w:rsidRPr="00816FC6" w:rsidRDefault="00EE2388" w:rsidP="00816FC6">
      <w:pPr>
        <w:pBdr>
          <w:top w:val="nil"/>
          <w:left w:val="nil"/>
          <w:bottom w:val="nil"/>
          <w:right w:val="nil"/>
          <w:between w:val="nil"/>
        </w:pBdr>
        <w:rPr>
          <w:rFonts w:ascii="Cambria" w:eastAsia="Cambria" w:hAnsi="Cambria" w:cs="Cambria"/>
          <w:iCs/>
          <w:color w:val="000000"/>
          <w:sz w:val="24"/>
          <w:szCs w:val="24"/>
        </w:rPr>
      </w:pPr>
      <w:r>
        <w:rPr>
          <w:rFonts w:ascii="Cambria" w:eastAsia="Cambria" w:hAnsi="Cambria" w:cs="Cambria"/>
          <w:iCs/>
          <w:color w:val="000000"/>
          <w:sz w:val="24"/>
          <w:szCs w:val="24"/>
        </w:rPr>
        <w:t>1</w:t>
      </w:r>
      <w:r w:rsidR="00816FC6" w:rsidRPr="00816FC6">
        <w:rPr>
          <w:rFonts w:ascii="Cambria" w:eastAsia="Cambria" w:hAnsi="Cambria" w:cs="Cambria"/>
          <w:iCs/>
          <w:color w:val="000000"/>
          <w:sz w:val="24"/>
          <w:szCs w:val="24"/>
        </w:rPr>
        <w:t>861 - 1865</w:t>
      </w:r>
      <w:r w:rsidR="00816FC6" w:rsidRPr="00816FC6">
        <w:rPr>
          <w:rFonts w:ascii="Cambria" w:eastAsia="Cambria" w:hAnsi="Cambria" w:cs="Cambria"/>
          <w:iCs/>
          <w:color w:val="000000"/>
          <w:sz w:val="24"/>
          <w:szCs w:val="24"/>
        </w:rPr>
        <w:tab/>
        <w:t>The US Civil War.</w:t>
      </w:r>
    </w:p>
    <w:p w14:paraId="39EAFCDB" w14:textId="08D33B3A" w:rsidR="00816FC6" w:rsidRPr="00816FC6" w:rsidRDefault="00816FC6" w:rsidP="00322D15">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1865</w:t>
      </w:r>
      <w:r w:rsidRPr="00816FC6">
        <w:rPr>
          <w:rFonts w:ascii="Cambria" w:eastAsia="Cambria" w:hAnsi="Cambria" w:cs="Cambria"/>
          <w:iCs/>
          <w:color w:val="000000"/>
          <w:sz w:val="24"/>
          <w:szCs w:val="24"/>
        </w:rPr>
        <w:tab/>
        <w:t>Assassination of President Lincoln. Vice President Andrew Johnson became President.</w:t>
      </w:r>
      <w:r w:rsidR="00322D15">
        <w:rPr>
          <w:rFonts w:ascii="Cambria" w:eastAsia="Cambria" w:hAnsi="Cambria" w:cs="Cambria"/>
          <w:iCs/>
          <w:color w:val="000000"/>
          <w:sz w:val="24"/>
          <w:szCs w:val="24"/>
        </w:rPr>
        <w:t xml:space="preserve"> </w:t>
      </w:r>
      <w:r w:rsidR="00112AD0" w:rsidRPr="00816FC6">
        <w:rPr>
          <w:rFonts w:ascii="Cambria" w:eastAsia="Cambria" w:hAnsi="Cambria" w:cs="Cambria"/>
          <w:iCs/>
          <w:color w:val="000000"/>
          <w:sz w:val="24"/>
          <w:szCs w:val="24"/>
        </w:rPr>
        <w:t>The Freedmen’s</w:t>
      </w:r>
      <w:r w:rsidRPr="00816FC6">
        <w:rPr>
          <w:rFonts w:ascii="Cambria" w:eastAsia="Cambria" w:hAnsi="Cambria" w:cs="Cambria"/>
          <w:iCs/>
          <w:color w:val="000000"/>
          <w:sz w:val="24"/>
          <w:szCs w:val="24"/>
        </w:rPr>
        <w:t xml:space="preserve"> Bureau </w:t>
      </w:r>
      <w:proofErr w:type="gramStart"/>
      <w:r w:rsidRPr="00816FC6">
        <w:rPr>
          <w:rFonts w:ascii="Cambria" w:eastAsia="Cambria" w:hAnsi="Cambria" w:cs="Cambria"/>
          <w:iCs/>
          <w:color w:val="000000"/>
          <w:sz w:val="24"/>
          <w:szCs w:val="24"/>
        </w:rPr>
        <w:t>established</w:t>
      </w:r>
      <w:proofErr w:type="gramEnd"/>
      <w:r w:rsidRPr="00816FC6">
        <w:rPr>
          <w:rFonts w:ascii="Cambria" w:eastAsia="Cambria" w:hAnsi="Cambria" w:cs="Cambria"/>
          <w:iCs/>
          <w:color w:val="000000"/>
          <w:sz w:val="24"/>
          <w:szCs w:val="24"/>
        </w:rPr>
        <w:t xml:space="preserve"> to help former slaves and poor whites in the South. The Thirteenth Amendment abolished slavery.</w:t>
      </w:r>
    </w:p>
    <w:p w14:paraId="06F31FB9" w14:textId="1461D1C7" w:rsidR="00816FC6" w:rsidRPr="00816FC6" w:rsidRDefault="00816FC6" w:rsidP="00322D15">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1865 - 1867</w:t>
      </w:r>
      <w:r w:rsidRPr="00816FC6">
        <w:rPr>
          <w:rFonts w:ascii="Cambria" w:eastAsia="Cambria" w:hAnsi="Cambria" w:cs="Cambria"/>
          <w:iCs/>
          <w:color w:val="000000"/>
          <w:sz w:val="24"/>
          <w:szCs w:val="24"/>
        </w:rPr>
        <w:tab/>
        <w:t>Presidential Reconstruction under Johnson.</w:t>
      </w:r>
      <w:r w:rsidR="00322D15">
        <w:rPr>
          <w:rFonts w:ascii="Cambria" w:eastAsia="Cambria" w:hAnsi="Cambria" w:cs="Cambria"/>
          <w:iCs/>
          <w:color w:val="000000"/>
          <w:sz w:val="24"/>
          <w:szCs w:val="24"/>
        </w:rPr>
        <w:t xml:space="preserve"> </w:t>
      </w:r>
      <w:r w:rsidRPr="00816FC6">
        <w:rPr>
          <w:rFonts w:ascii="Cambria" w:eastAsia="Cambria" w:hAnsi="Cambria" w:cs="Cambria"/>
          <w:iCs/>
          <w:color w:val="000000"/>
          <w:sz w:val="24"/>
          <w:szCs w:val="24"/>
        </w:rPr>
        <w:t>Black Codes passed by Southern states, establishing slavery in all but name.</w:t>
      </w:r>
    </w:p>
    <w:p w14:paraId="3814BE98" w14:textId="72F004A8" w:rsidR="00816FC6" w:rsidRPr="00816FC6" w:rsidRDefault="00816FC6" w:rsidP="00322D15">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1866</w:t>
      </w:r>
      <w:r w:rsidRPr="00816FC6">
        <w:rPr>
          <w:rFonts w:ascii="Cambria" w:eastAsia="Cambria" w:hAnsi="Cambria" w:cs="Cambria"/>
          <w:iCs/>
          <w:color w:val="000000"/>
          <w:sz w:val="24"/>
          <w:szCs w:val="24"/>
        </w:rPr>
        <w:tab/>
        <w:t>Civil Rights Act defined all persons born in the United States as citizens regardless of race. It also established equality before the law regardless of race.</w:t>
      </w:r>
    </w:p>
    <w:p w14:paraId="0EE0A483" w14:textId="0BB69E6A" w:rsidR="00816FC6" w:rsidRPr="00816FC6" w:rsidRDefault="00816FC6" w:rsidP="00322D15">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1867</w:t>
      </w:r>
      <w:r w:rsidRPr="00816FC6">
        <w:rPr>
          <w:rFonts w:ascii="Cambria" w:eastAsia="Cambria" w:hAnsi="Cambria" w:cs="Cambria"/>
          <w:iCs/>
          <w:color w:val="000000"/>
          <w:sz w:val="24"/>
          <w:szCs w:val="24"/>
        </w:rPr>
        <w:tab/>
        <w:t>Radical Reconstruction began under Congress. Reconstruction Acts placed federal troops in the South.</w:t>
      </w:r>
    </w:p>
    <w:p w14:paraId="5B140084" w14:textId="1811575D" w:rsidR="00816FC6" w:rsidRPr="00816FC6" w:rsidRDefault="00816FC6" w:rsidP="00322D15">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1868</w:t>
      </w:r>
      <w:r w:rsidRPr="00816FC6">
        <w:rPr>
          <w:rFonts w:ascii="Cambria" w:eastAsia="Cambria" w:hAnsi="Cambria" w:cs="Cambria"/>
          <w:iCs/>
          <w:color w:val="000000"/>
          <w:sz w:val="24"/>
          <w:szCs w:val="24"/>
        </w:rPr>
        <w:tab/>
        <w:t>Fourteenth Amendment forced all states to protect rights regardless of race. States would later be forced to approve the Fourteenth Amendment if they wanted to re-enter the Union.</w:t>
      </w:r>
    </w:p>
    <w:p w14:paraId="2964BA5F" w14:textId="05943CC0" w:rsidR="00816FC6" w:rsidRPr="00816FC6" w:rsidRDefault="00816FC6" w:rsidP="00921260">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1870</w:t>
      </w:r>
      <w:r w:rsidRPr="00816FC6">
        <w:rPr>
          <w:rFonts w:ascii="Cambria" w:eastAsia="Cambria" w:hAnsi="Cambria" w:cs="Cambria"/>
          <w:iCs/>
          <w:color w:val="000000"/>
          <w:sz w:val="24"/>
          <w:szCs w:val="24"/>
        </w:rPr>
        <w:tab/>
        <w:t xml:space="preserve">All </w:t>
      </w:r>
      <w:proofErr w:type="gramStart"/>
      <w:r w:rsidRPr="00816FC6">
        <w:rPr>
          <w:rFonts w:ascii="Cambria" w:eastAsia="Cambria" w:hAnsi="Cambria" w:cs="Cambria"/>
          <w:iCs/>
          <w:color w:val="000000"/>
          <w:sz w:val="24"/>
          <w:szCs w:val="24"/>
        </w:rPr>
        <w:t>formerly</w:t>
      </w:r>
      <w:proofErr w:type="gramEnd"/>
      <w:r w:rsidRPr="00816FC6">
        <w:rPr>
          <w:rFonts w:ascii="Cambria" w:eastAsia="Cambria" w:hAnsi="Cambria" w:cs="Cambria"/>
          <w:iCs/>
          <w:color w:val="000000"/>
          <w:sz w:val="24"/>
          <w:szCs w:val="24"/>
        </w:rPr>
        <w:t xml:space="preserve"> Confederate states had rejoined the Union. The Fifteenth Amendment forbade voter restrictions based on race.</w:t>
      </w:r>
    </w:p>
    <w:p w14:paraId="184E9000" w14:textId="38E51B8F" w:rsidR="00816FC6" w:rsidRPr="00816FC6" w:rsidRDefault="00816FC6" w:rsidP="00921260">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1872</w:t>
      </w:r>
      <w:r w:rsidRPr="00816FC6">
        <w:rPr>
          <w:rFonts w:ascii="Cambria" w:eastAsia="Cambria" w:hAnsi="Cambria" w:cs="Cambria"/>
          <w:iCs/>
          <w:color w:val="000000"/>
          <w:sz w:val="24"/>
          <w:szCs w:val="24"/>
        </w:rPr>
        <w:tab/>
        <w:t>Congress, pressured by white Southerners, disbanded the Freedmen's Bureau.</w:t>
      </w:r>
    </w:p>
    <w:p w14:paraId="18F72067" w14:textId="02677BA8" w:rsidR="00816FC6" w:rsidRPr="00816FC6" w:rsidRDefault="00816FC6" w:rsidP="00921260">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1873</w:t>
      </w:r>
      <w:r w:rsidRPr="00816FC6">
        <w:rPr>
          <w:rFonts w:ascii="Cambria" w:eastAsia="Cambria" w:hAnsi="Cambria" w:cs="Cambria"/>
          <w:iCs/>
          <w:color w:val="000000"/>
          <w:sz w:val="24"/>
          <w:szCs w:val="24"/>
        </w:rPr>
        <w:tab/>
        <w:t>The Supreme Court and the Slaughterhouse Cases. These Cases reduced the protections of the Fourteenth Amendment. Economic depression.</w:t>
      </w:r>
    </w:p>
    <w:p w14:paraId="5BA2BF12" w14:textId="22208335" w:rsidR="00816FC6" w:rsidRPr="00816FC6" w:rsidRDefault="00816FC6" w:rsidP="00921260">
      <w:pPr>
        <w:pBdr>
          <w:top w:val="nil"/>
          <w:left w:val="nil"/>
          <w:bottom w:val="nil"/>
          <w:right w:val="nil"/>
          <w:between w:val="nil"/>
        </w:pBdr>
        <w:ind w:left="1440" w:hanging="1440"/>
        <w:rPr>
          <w:rFonts w:ascii="Cambria" w:eastAsia="Cambria" w:hAnsi="Cambria" w:cs="Cambria"/>
          <w:iCs/>
          <w:color w:val="000000"/>
          <w:sz w:val="24"/>
          <w:szCs w:val="24"/>
        </w:rPr>
      </w:pPr>
      <w:proofErr w:type="gramStart"/>
      <w:r w:rsidRPr="00816FC6">
        <w:rPr>
          <w:rFonts w:ascii="Cambria" w:eastAsia="Cambria" w:hAnsi="Cambria" w:cs="Cambria"/>
          <w:iCs/>
          <w:color w:val="000000"/>
          <w:sz w:val="24"/>
          <w:szCs w:val="24"/>
        </w:rPr>
        <w:t>1875</w:t>
      </w:r>
      <w:proofErr w:type="gramEnd"/>
      <w:r w:rsidRPr="00816FC6">
        <w:rPr>
          <w:rFonts w:ascii="Cambria" w:eastAsia="Cambria" w:hAnsi="Cambria" w:cs="Cambria"/>
          <w:iCs/>
          <w:color w:val="000000"/>
          <w:sz w:val="24"/>
          <w:szCs w:val="24"/>
        </w:rPr>
        <w:tab/>
        <w:t>Civil Rights Act passed which forbade discrimination on public transport and in restaurants. It was poorly enforced.</w:t>
      </w:r>
    </w:p>
    <w:p w14:paraId="0D890376" w14:textId="07E11688" w:rsidR="00816FC6" w:rsidRPr="00816FC6" w:rsidRDefault="00816FC6" w:rsidP="00921260">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1876</w:t>
      </w:r>
      <w:r w:rsidRPr="00816FC6">
        <w:rPr>
          <w:rFonts w:ascii="Cambria" w:eastAsia="Cambria" w:hAnsi="Cambria" w:cs="Cambria"/>
          <w:iCs/>
          <w:color w:val="000000"/>
          <w:sz w:val="24"/>
          <w:szCs w:val="24"/>
        </w:rPr>
        <w:tab/>
        <w:t>All but 2 Southern states had Democratic governments restored. They pressured Northern Republicans to withdraw federal troops from the South.</w:t>
      </w:r>
      <w:r w:rsidR="00921260">
        <w:rPr>
          <w:rFonts w:ascii="Cambria" w:eastAsia="Cambria" w:hAnsi="Cambria" w:cs="Cambria"/>
          <w:iCs/>
          <w:color w:val="000000"/>
          <w:sz w:val="24"/>
          <w:szCs w:val="24"/>
        </w:rPr>
        <w:t xml:space="preserve"> </w:t>
      </w:r>
      <w:r w:rsidRPr="00816FC6">
        <w:rPr>
          <w:rFonts w:ascii="Cambria" w:eastAsia="Cambria" w:hAnsi="Cambria" w:cs="Cambria"/>
          <w:iCs/>
          <w:color w:val="000000"/>
          <w:sz w:val="24"/>
          <w:szCs w:val="24"/>
        </w:rPr>
        <w:t>Controversial Presidential election where results were disputed.</w:t>
      </w:r>
    </w:p>
    <w:p w14:paraId="46F1C4DC" w14:textId="77777777" w:rsidR="00B139D7" w:rsidRDefault="00816FC6" w:rsidP="00B139D7">
      <w:pPr>
        <w:pBdr>
          <w:top w:val="nil"/>
          <w:left w:val="nil"/>
          <w:bottom w:val="nil"/>
          <w:right w:val="nil"/>
          <w:between w:val="nil"/>
        </w:pBdr>
        <w:ind w:left="1440" w:hanging="1440"/>
        <w:rPr>
          <w:rFonts w:ascii="Cambria" w:eastAsia="Cambria" w:hAnsi="Cambria" w:cs="Cambria"/>
          <w:iCs/>
          <w:color w:val="000000"/>
          <w:sz w:val="24"/>
          <w:szCs w:val="24"/>
        </w:rPr>
      </w:pPr>
      <w:r w:rsidRPr="00816FC6">
        <w:rPr>
          <w:rFonts w:ascii="Cambria" w:eastAsia="Cambria" w:hAnsi="Cambria" w:cs="Cambria"/>
          <w:iCs/>
          <w:color w:val="000000"/>
          <w:sz w:val="24"/>
          <w:szCs w:val="24"/>
        </w:rPr>
        <w:t>1877</w:t>
      </w:r>
      <w:r w:rsidRPr="00816FC6">
        <w:rPr>
          <w:rFonts w:ascii="Cambria" w:eastAsia="Cambria" w:hAnsi="Cambria" w:cs="Cambria"/>
          <w:iCs/>
          <w:color w:val="000000"/>
          <w:sz w:val="24"/>
          <w:szCs w:val="24"/>
        </w:rPr>
        <w:tab/>
        <w:t>Compromise of 1877 where Republican Presidential candidate Hayes agreed to withdraw troops from the South in exchange for the Presidency.</w:t>
      </w:r>
      <w:r w:rsidR="00921260">
        <w:rPr>
          <w:rFonts w:ascii="Cambria" w:eastAsia="Cambria" w:hAnsi="Cambria" w:cs="Cambria"/>
          <w:iCs/>
          <w:color w:val="000000"/>
          <w:sz w:val="24"/>
          <w:szCs w:val="24"/>
        </w:rPr>
        <w:t xml:space="preserve"> </w:t>
      </w:r>
      <w:r w:rsidRPr="00816FC6">
        <w:rPr>
          <w:rFonts w:ascii="Cambria" w:eastAsia="Cambria" w:hAnsi="Cambria" w:cs="Cambria"/>
          <w:iCs/>
          <w:color w:val="000000"/>
          <w:sz w:val="24"/>
          <w:szCs w:val="24"/>
        </w:rPr>
        <w:t xml:space="preserve">This </w:t>
      </w:r>
      <w:r w:rsidR="009112A4" w:rsidRPr="00816FC6">
        <w:rPr>
          <w:rFonts w:ascii="Cambria" w:eastAsia="Cambria" w:hAnsi="Cambria" w:cs="Cambria"/>
          <w:iCs/>
          <w:color w:val="000000"/>
          <w:sz w:val="24"/>
          <w:szCs w:val="24"/>
        </w:rPr>
        <w:t>signaled</w:t>
      </w:r>
      <w:r w:rsidRPr="00816FC6">
        <w:rPr>
          <w:rFonts w:ascii="Cambria" w:eastAsia="Cambria" w:hAnsi="Cambria" w:cs="Cambria"/>
          <w:iCs/>
          <w:color w:val="000000"/>
          <w:sz w:val="24"/>
          <w:szCs w:val="24"/>
        </w:rPr>
        <w:t xml:space="preserve"> the end of Reconstruction.</w:t>
      </w:r>
    </w:p>
    <w:p w14:paraId="2F28AC98" w14:textId="2BC2D90C" w:rsidR="004D0FDD" w:rsidRPr="00B139D7" w:rsidRDefault="00854A2F" w:rsidP="00E212C7">
      <w:pPr>
        <w:pBdr>
          <w:top w:val="nil"/>
          <w:left w:val="nil"/>
          <w:bottom w:val="nil"/>
          <w:right w:val="nil"/>
          <w:between w:val="nil"/>
        </w:pBdr>
        <w:ind w:left="1440"/>
        <w:rPr>
          <w:rFonts w:ascii="Cambria" w:eastAsia="Cambria" w:hAnsi="Cambria" w:cs="Cambria"/>
          <w:iCs/>
          <w:color w:val="000000"/>
          <w:sz w:val="24"/>
          <w:szCs w:val="24"/>
        </w:rPr>
      </w:pPr>
      <w:r w:rsidRPr="00212AF4">
        <w:rPr>
          <w:rFonts w:ascii="Cambria" w:eastAsia="Cambria" w:hAnsi="Cambria" w:cs="Cambria"/>
          <w:iCs/>
          <w:color w:val="000000"/>
          <w:sz w:val="20"/>
          <w:szCs w:val="20"/>
        </w:rPr>
        <w:t xml:space="preserve">“Era of Reconstruction”. </w:t>
      </w:r>
      <w:r w:rsidRPr="00212AF4">
        <w:rPr>
          <w:rFonts w:ascii="Cambria" w:eastAsia="Cambria" w:hAnsi="Cambria" w:cs="Cambria"/>
          <w:i/>
          <w:color w:val="000000"/>
          <w:sz w:val="20"/>
          <w:szCs w:val="20"/>
        </w:rPr>
        <w:t>Study Smarter</w:t>
      </w:r>
      <w:r w:rsidR="00212AF4" w:rsidRPr="00212AF4">
        <w:rPr>
          <w:rFonts w:ascii="Cambria" w:eastAsia="Cambria" w:hAnsi="Cambria" w:cs="Cambria"/>
          <w:i/>
          <w:color w:val="000000"/>
          <w:sz w:val="20"/>
          <w:szCs w:val="20"/>
        </w:rPr>
        <w:t>.</w:t>
      </w:r>
      <w:r w:rsidR="00212AF4" w:rsidRPr="00212AF4">
        <w:rPr>
          <w:rFonts w:ascii="Cambria" w:eastAsia="Cambria" w:hAnsi="Cambria" w:cs="Cambria"/>
          <w:iCs/>
          <w:color w:val="000000"/>
          <w:sz w:val="20"/>
          <w:szCs w:val="20"/>
        </w:rPr>
        <w:t xml:space="preserve"> </w:t>
      </w:r>
      <w:r w:rsidR="00FA253C">
        <w:rPr>
          <w:rFonts w:ascii="Cambria" w:eastAsia="Cambria" w:hAnsi="Cambria" w:cs="Cambria"/>
          <w:iCs/>
          <w:color w:val="000000"/>
          <w:sz w:val="20"/>
          <w:szCs w:val="20"/>
        </w:rPr>
        <w:t>Date Accessed</w:t>
      </w:r>
      <w:r w:rsidR="000D798D">
        <w:rPr>
          <w:rFonts w:ascii="Cambria" w:eastAsia="Cambria" w:hAnsi="Cambria" w:cs="Cambria"/>
          <w:iCs/>
          <w:color w:val="000000"/>
          <w:sz w:val="20"/>
          <w:szCs w:val="20"/>
        </w:rPr>
        <w:t xml:space="preserve">: </w:t>
      </w:r>
      <w:r w:rsidR="007840B2">
        <w:rPr>
          <w:rFonts w:ascii="Cambria" w:eastAsia="Cambria" w:hAnsi="Cambria" w:cs="Cambria"/>
          <w:iCs/>
          <w:color w:val="000000"/>
          <w:sz w:val="20"/>
          <w:szCs w:val="20"/>
        </w:rPr>
        <w:t xml:space="preserve">19 </w:t>
      </w:r>
      <w:r w:rsidR="000D798D">
        <w:rPr>
          <w:rFonts w:ascii="Cambria" w:eastAsia="Cambria" w:hAnsi="Cambria" w:cs="Cambria"/>
          <w:iCs/>
          <w:color w:val="000000"/>
          <w:sz w:val="20"/>
          <w:szCs w:val="20"/>
        </w:rPr>
        <w:t xml:space="preserve">June 2023, </w:t>
      </w:r>
      <w:hyperlink r:id="rId28" w:history="1">
        <w:r w:rsidR="00E212C7" w:rsidRPr="00723133">
          <w:rPr>
            <w:rStyle w:val="Hyperlink"/>
            <w:rFonts w:ascii="Cambria" w:eastAsia="Cambria" w:hAnsi="Cambria" w:cs="Cambria"/>
            <w:iCs/>
            <w:sz w:val="20"/>
            <w:szCs w:val="20"/>
          </w:rPr>
          <w:t>https://www.studysmarter.us/explanations/history/emergence-of-usa-as-a-world-power/era-of-reconstruction/</w:t>
        </w:r>
      </w:hyperlink>
      <w:r w:rsidR="00212AF4">
        <w:rPr>
          <w:rFonts w:ascii="Cambria" w:eastAsia="Cambria" w:hAnsi="Cambria" w:cs="Cambria"/>
          <w:iCs/>
          <w:color w:val="000000"/>
          <w:sz w:val="20"/>
          <w:szCs w:val="20"/>
        </w:rPr>
        <w:t xml:space="preserve"> </w:t>
      </w:r>
    </w:p>
    <w:p w14:paraId="21648A8C" w14:textId="7448C627" w:rsidR="004D0FDD" w:rsidRPr="00B139D7" w:rsidRDefault="00B139D7" w:rsidP="00E212C7">
      <w:pPr>
        <w:pBdr>
          <w:top w:val="nil"/>
          <w:left w:val="nil"/>
          <w:bottom w:val="nil"/>
          <w:right w:val="nil"/>
          <w:between w:val="nil"/>
        </w:pBdr>
        <w:spacing w:line="240" w:lineRule="auto"/>
        <w:ind w:left="1440"/>
        <w:rPr>
          <w:rFonts w:ascii="Cambria" w:eastAsia="Cambria" w:hAnsi="Cambria" w:cs="Cambria"/>
          <w:iCs/>
          <w:color w:val="000000"/>
          <w:sz w:val="24"/>
          <w:szCs w:val="24"/>
        </w:rPr>
      </w:pPr>
      <w:r w:rsidRPr="00B139D7">
        <w:rPr>
          <w:rFonts w:ascii="Cambria" w:eastAsia="Cambria" w:hAnsi="Cambria" w:cs="Cambria"/>
          <w:iCs/>
          <w:color w:val="000000"/>
          <w:sz w:val="20"/>
          <w:szCs w:val="20"/>
        </w:rPr>
        <w:t>This link to a slideshow for Texas teachers gives a very good overview of the Reconstruction Era and events that are specific to the people of Texas.</w:t>
      </w:r>
      <w:r w:rsidRPr="00B139D7">
        <w:rPr>
          <w:rFonts w:ascii="Cambria" w:eastAsia="Cambria" w:hAnsi="Cambria" w:cs="Cambria"/>
          <w:iCs/>
          <w:color w:val="000000"/>
          <w:sz w:val="20"/>
          <w:szCs w:val="20"/>
        </w:rPr>
        <w:br/>
      </w:r>
      <w:hyperlink r:id="rId29" w:history="1">
        <w:r w:rsidR="00E212C7" w:rsidRPr="00723133">
          <w:rPr>
            <w:rStyle w:val="Hyperlink"/>
            <w:rFonts w:ascii="Cambria" w:eastAsia="Cambria" w:hAnsi="Cambria" w:cs="Cambria"/>
            <w:iCs/>
            <w:sz w:val="20"/>
            <w:szCs w:val="20"/>
          </w:rPr>
          <w:t>https://education.texashistory.unt.edu/downloads/documents/7/units/reconstruction/lessons/impacts-of-reconstruction/english/slideshow.pdf</w:t>
        </w:r>
      </w:hyperlink>
      <w:r w:rsidRPr="00B139D7">
        <w:rPr>
          <w:rFonts w:ascii="Cambria" w:eastAsia="Cambria" w:hAnsi="Cambria" w:cs="Cambria"/>
          <w:iCs/>
          <w:color w:val="000000"/>
          <w:sz w:val="24"/>
          <w:szCs w:val="24"/>
        </w:rPr>
        <w:t xml:space="preserve"> </w:t>
      </w:r>
    </w:p>
    <w:p w14:paraId="6E8CBFDB" w14:textId="36F3539E" w:rsidR="00793805" w:rsidRDefault="00AC3BBF" w:rsidP="00793805">
      <w:pPr>
        <w:pBdr>
          <w:top w:val="nil"/>
          <w:left w:val="nil"/>
          <w:bottom w:val="nil"/>
          <w:right w:val="nil"/>
          <w:between w:val="nil"/>
        </w:pBdr>
        <w:rPr>
          <w:rFonts w:ascii="Cambria" w:eastAsia="Cambria" w:hAnsi="Cambria" w:cs="Cambria"/>
          <w:iCs/>
          <w:color w:val="000000"/>
          <w:sz w:val="24"/>
          <w:szCs w:val="24"/>
        </w:rPr>
      </w:pPr>
      <w:r>
        <w:rPr>
          <w:rFonts w:ascii="Castellar" w:eastAsia="Cambria" w:hAnsi="Castellar" w:cs="Cambria"/>
          <w:b/>
          <w:bCs/>
          <w:iCs/>
          <w:color w:val="000000"/>
          <w:sz w:val="40"/>
          <w:szCs w:val="40"/>
          <w:u w:val="single"/>
        </w:rPr>
        <w:lastRenderedPageBreak/>
        <w:t>Black migration to the west</w:t>
      </w:r>
      <w:r>
        <w:rPr>
          <w:rFonts w:ascii="Castellar" w:eastAsia="Cambria" w:hAnsi="Castellar" w:cs="Cambria"/>
          <w:b/>
          <w:bCs/>
          <w:iCs/>
          <w:color w:val="000000"/>
          <w:sz w:val="40"/>
          <w:szCs w:val="40"/>
          <w:u w:val="single"/>
        </w:rPr>
        <w:br/>
      </w:r>
    </w:p>
    <w:p w14:paraId="32C1A6C1" w14:textId="26D30131" w:rsidR="00402F55" w:rsidRPr="000E09C0" w:rsidRDefault="00402F55" w:rsidP="00402F55">
      <w:pPr>
        <w:pBdr>
          <w:top w:val="nil"/>
          <w:left w:val="nil"/>
          <w:bottom w:val="nil"/>
          <w:right w:val="nil"/>
          <w:between w:val="nil"/>
        </w:pBdr>
        <w:rPr>
          <w:rFonts w:ascii="Cambria" w:eastAsia="Cambria" w:hAnsi="Cambria" w:cs="Cambria"/>
          <w:b/>
          <w:bCs/>
          <w:iCs/>
          <w:color w:val="000000"/>
          <w:sz w:val="24"/>
          <w:szCs w:val="24"/>
        </w:rPr>
      </w:pPr>
      <w:r w:rsidRPr="009415F8">
        <w:rPr>
          <w:rFonts w:ascii="Cambria" w:eastAsia="Cambria" w:hAnsi="Cambria" w:cs="Cambria"/>
          <w:b/>
          <w:bCs/>
          <w:iCs/>
          <w:color w:val="000000"/>
          <w:sz w:val="24"/>
          <w:szCs w:val="24"/>
        </w:rPr>
        <w:t>EARLY MIGRATION</w:t>
      </w:r>
      <w:r w:rsidR="000E09C0">
        <w:rPr>
          <w:rFonts w:ascii="Cambria" w:eastAsia="Cambria" w:hAnsi="Cambria" w:cs="Cambria"/>
          <w:b/>
          <w:bCs/>
          <w:iCs/>
          <w:color w:val="000000"/>
          <w:sz w:val="24"/>
          <w:szCs w:val="24"/>
        </w:rPr>
        <w:br/>
        <w:t>“</w:t>
      </w:r>
      <w:r w:rsidRPr="00AE49D6">
        <w:rPr>
          <w:rFonts w:ascii="Cambria" w:eastAsia="Cambria" w:hAnsi="Cambria" w:cs="Cambria"/>
          <w:iCs/>
          <w:color w:val="000000"/>
          <w:sz w:val="24"/>
          <w:szCs w:val="24"/>
        </w:rPr>
        <w:t xml:space="preserve">As the nineteenth century progressed, the United States </w:t>
      </w:r>
      <w:r w:rsidR="007808B5">
        <w:rPr>
          <w:rFonts w:ascii="Cambria" w:eastAsia="Cambria" w:hAnsi="Cambria" w:cs="Cambria"/>
          <w:iCs/>
          <w:color w:val="000000"/>
          <w:sz w:val="24"/>
          <w:szCs w:val="24"/>
        </w:rPr>
        <w:t>invaded</w:t>
      </w:r>
      <w:r w:rsidRPr="00AE49D6">
        <w:rPr>
          <w:rFonts w:ascii="Cambria" w:eastAsia="Cambria" w:hAnsi="Cambria" w:cs="Cambria"/>
          <w:iCs/>
          <w:color w:val="000000"/>
          <w:sz w:val="24"/>
          <w:szCs w:val="24"/>
        </w:rPr>
        <w:t xml:space="preserve"> more</w:t>
      </w:r>
      <w:r w:rsidR="007808B5">
        <w:rPr>
          <w:rFonts w:ascii="Cambria" w:eastAsia="Cambria" w:hAnsi="Cambria" w:cs="Cambria"/>
          <w:iCs/>
          <w:color w:val="000000"/>
          <w:sz w:val="24"/>
          <w:szCs w:val="24"/>
        </w:rPr>
        <w:t xml:space="preserve"> Native American</w:t>
      </w:r>
      <w:r w:rsidRPr="00AE49D6">
        <w:rPr>
          <w:rFonts w:ascii="Cambria" w:eastAsia="Cambria" w:hAnsi="Cambria" w:cs="Cambria"/>
          <w:iCs/>
          <w:color w:val="000000"/>
          <w:sz w:val="24"/>
          <w:szCs w:val="24"/>
        </w:rPr>
        <w:t xml:space="preserve"> territory and extended its boundaries farther westward. The promise of land ownership lured thousands of migrants to frontier areas, where they established homesteads, farms, and communities. Thousands more moved to northern California after gold was discovered there in 1848.</w:t>
      </w:r>
    </w:p>
    <w:p w14:paraId="585D8780" w14:textId="168B45FB"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Among the "forty-niners" who flocked to California were free </w:t>
      </w:r>
      <w:r w:rsidR="006D60B6">
        <w:rPr>
          <w:rFonts w:ascii="Cambria" w:eastAsia="Cambria" w:hAnsi="Cambria" w:cs="Cambria"/>
          <w:iCs/>
          <w:color w:val="000000"/>
          <w:sz w:val="24"/>
          <w:szCs w:val="24"/>
        </w:rPr>
        <w:t>Blacks</w:t>
      </w:r>
      <w:r w:rsidRPr="00AE49D6">
        <w:rPr>
          <w:rFonts w:ascii="Cambria" w:eastAsia="Cambria" w:hAnsi="Cambria" w:cs="Cambria"/>
          <w:iCs/>
          <w:color w:val="000000"/>
          <w:sz w:val="24"/>
          <w:szCs w:val="24"/>
        </w:rPr>
        <w:t xml:space="preserve"> who traveled over miles of harsh and unfamiliar terrain. The migration, fueled by "gold fever," caused California's population to mushroom, and helps to explain why California had the largest </w:t>
      </w:r>
      <w:r w:rsidR="008C4DD4">
        <w:rPr>
          <w:rFonts w:ascii="Cambria" w:eastAsia="Cambria" w:hAnsi="Cambria" w:cs="Cambria"/>
          <w:iCs/>
          <w:color w:val="000000"/>
          <w:sz w:val="24"/>
          <w:szCs w:val="24"/>
        </w:rPr>
        <w:t>B</w:t>
      </w:r>
      <w:r w:rsidRPr="00AE49D6">
        <w:rPr>
          <w:rFonts w:ascii="Cambria" w:eastAsia="Cambria" w:hAnsi="Cambria" w:cs="Cambria"/>
          <w:iCs/>
          <w:color w:val="000000"/>
          <w:sz w:val="24"/>
          <w:szCs w:val="24"/>
        </w:rPr>
        <w:t>lack population in the West during the years before the Civil War.</w:t>
      </w:r>
    </w:p>
    <w:p w14:paraId="60CFA234" w14:textId="3C2456CE"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One of the gold rush migrants was Biddy Mason (1818-1891). Mason and her three daughters walked the nearly two thousand miles from Mississippi to California behind their master's wagon, herding cattle the entire way. When her master decided to return to Mississippi in 1856, Mason sued for and won her family's freedom and their right to remain in California, a free state.</w:t>
      </w:r>
    </w:p>
    <w:p w14:paraId="32C0BD3D" w14:textId="6CA5BA1C" w:rsidR="00402F55" w:rsidRPr="00113F3D" w:rsidRDefault="00402F55" w:rsidP="00402F55">
      <w:pPr>
        <w:pBdr>
          <w:top w:val="nil"/>
          <w:left w:val="nil"/>
          <w:bottom w:val="nil"/>
          <w:right w:val="nil"/>
          <w:between w:val="nil"/>
        </w:pBdr>
        <w:rPr>
          <w:rFonts w:ascii="Cambria" w:eastAsia="Cambria" w:hAnsi="Cambria" w:cs="Cambria"/>
          <w:b/>
          <w:bCs/>
          <w:iCs/>
          <w:color w:val="000000"/>
          <w:sz w:val="24"/>
          <w:szCs w:val="24"/>
        </w:rPr>
      </w:pPr>
      <w:r w:rsidRPr="00113F3D">
        <w:rPr>
          <w:rFonts w:ascii="Cambria" w:eastAsia="Cambria" w:hAnsi="Cambria" w:cs="Cambria"/>
          <w:b/>
          <w:bCs/>
          <w:iCs/>
          <w:color w:val="000000"/>
          <w:sz w:val="24"/>
          <w:szCs w:val="24"/>
        </w:rPr>
        <w:t>COWBOYS</w:t>
      </w:r>
      <w:r w:rsidR="00113F3D">
        <w:rPr>
          <w:rFonts w:ascii="Cambria" w:eastAsia="Cambria" w:hAnsi="Cambria" w:cs="Cambria"/>
          <w:b/>
          <w:bCs/>
          <w:iCs/>
          <w:color w:val="000000"/>
          <w:sz w:val="24"/>
          <w:szCs w:val="24"/>
        </w:rPr>
        <w:br/>
      </w:r>
      <w:r w:rsidRPr="00AE49D6">
        <w:rPr>
          <w:rFonts w:ascii="Cambria" w:eastAsia="Cambria" w:hAnsi="Cambria" w:cs="Cambria"/>
          <w:iCs/>
          <w:color w:val="000000"/>
          <w:sz w:val="24"/>
          <w:szCs w:val="24"/>
        </w:rPr>
        <w:t xml:space="preserve">The frontier state of Texas also had a large </w:t>
      </w:r>
      <w:r w:rsidR="008C4DD4">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population by western standards. Cattle raising was an important part of the Texas economy, and </w:t>
      </w:r>
      <w:r w:rsidR="008C4DD4">
        <w:rPr>
          <w:rFonts w:ascii="Cambria" w:eastAsia="Cambria" w:hAnsi="Cambria" w:cs="Cambria"/>
          <w:iCs/>
          <w:color w:val="000000"/>
          <w:sz w:val="24"/>
          <w:szCs w:val="24"/>
        </w:rPr>
        <w:t>enslaved Blacks</w:t>
      </w:r>
      <w:r w:rsidRPr="00AE49D6">
        <w:rPr>
          <w:rFonts w:ascii="Cambria" w:eastAsia="Cambria" w:hAnsi="Cambria" w:cs="Cambria"/>
          <w:iCs/>
          <w:color w:val="000000"/>
          <w:sz w:val="24"/>
          <w:szCs w:val="24"/>
        </w:rPr>
        <w:t xml:space="preserve"> were among the workers who tended the herds. </w:t>
      </w:r>
      <w:r w:rsidR="00812ED5">
        <w:rPr>
          <w:rFonts w:ascii="Cambria" w:eastAsia="Cambria" w:hAnsi="Cambria" w:cs="Cambria"/>
          <w:iCs/>
          <w:color w:val="000000"/>
          <w:sz w:val="24"/>
          <w:szCs w:val="24"/>
        </w:rPr>
        <w:t xml:space="preserve">In the aftermath of the Civil War, </w:t>
      </w:r>
      <w:r w:rsidRPr="00AE49D6">
        <w:rPr>
          <w:rFonts w:ascii="Cambria" w:eastAsia="Cambria" w:hAnsi="Cambria" w:cs="Cambria"/>
          <w:iCs/>
          <w:color w:val="000000"/>
          <w:sz w:val="24"/>
          <w:szCs w:val="24"/>
        </w:rPr>
        <w:t xml:space="preserve">cowboys were increasingly in demand to herd cattle along trails to northern railroad depots on their way to market. A substantial number of these cowboys were </w:t>
      </w:r>
      <w:r w:rsidR="00912DDF">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Although they earned wages comparable to their white counterparts, </w:t>
      </w:r>
      <w:r w:rsidR="00912DDF">
        <w:rPr>
          <w:rFonts w:ascii="Cambria" w:eastAsia="Cambria" w:hAnsi="Cambria" w:cs="Cambria"/>
          <w:iCs/>
          <w:color w:val="000000"/>
          <w:sz w:val="24"/>
          <w:szCs w:val="24"/>
        </w:rPr>
        <w:t>B</w:t>
      </w:r>
      <w:r w:rsidRPr="00AE49D6">
        <w:rPr>
          <w:rFonts w:ascii="Cambria" w:eastAsia="Cambria" w:hAnsi="Cambria" w:cs="Cambria"/>
          <w:iCs/>
          <w:color w:val="000000"/>
          <w:sz w:val="24"/>
          <w:szCs w:val="24"/>
        </w:rPr>
        <w:t>lack cowboys generally had the low-status job of horse wrangler and seldom became crew chiefs.</w:t>
      </w:r>
    </w:p>
    <w:p w14:paraId="5A5CC20C" w14:textId="52851B01"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Some </w:t>
      </w:r>
      <w:r w:rsidR="00912DDF">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cowboys found a measure of fame as skilled riders and ropers. Bill Pickett (c.1860-1932), a star of the Miller and Lux Wild 101 West Show, </w:t>
      </w:r>
      <w:r w:rsidR="00912DDF">
        <w:rPr>
          <w:rFonts w:ascii="Cambria" w:eastAsia="Cambria" w:hAnsi="Cambria" w:cs="Cambria"/>
          <w:iCs/>
          <w:color w:val="000000"/>
          <w:sz w:val="24"/>
          <w:szCs w:val="24"/>
        </w:rPr>
        <w:t xml:space="preserve">invented </w:t>
      </w:r>
      <w:r w:rsidRPr="00AE49D6">
        <w:rPr>
          <w:rFonts w:ascii="Cambria" w:eastAsia="Cambria" w:hAnsi="Cambria" w:cs="Cambria"/>
          <w:iCs/>
          <w:color w:val="000000"/>
          <w:sz w:val="24"/>
          <w:szCs w:val="24"/>
        </w:rPr>
        <w:t>the rodeo event known as bulldogging. Nat Love (1854-1921), also known as "Deadwood Dick," spent years as a cowboy in the Southwest and became a Pullman porter after his retirement. His name lives on through a series of dime novels written by Edward L. Wheeler and through his own autobiography, which chronicles his life as a cowboy in sometimes unbelievable terms.</w:t>
      </w:r>
    </w:p>
    <w:p w14:paraId="5822840F" w14:textId="5769E621" w:rsidR="00402F55" w:rsidRPr="00113F3D" w:rsidRDefault="004D63AB" w:rsidP="00402F55">
      <w:pPr>
        <w:pBdr>
          <w:top w:val="nil"/>
          <w:left w:val="nil"/>
          <w:bottom w:val="nil"/>
          <w:right w:val="nil"/>
          <w:between w:val="nil"/>
        </w:pBdr>
        <w:rPr>
          <w:rFonts w:ascii="Cambria" w:eastAsia="Cambria" w:hAnsi="Cambria" w:cs="Cambria"/>
          <w:b/>
          <w:bCs/>
          <w:iCs/>
          <w:color w:val="000000"/>
          <w:sz w:val="24"/>
          <w:szCs w:val="24"/>
        </w:rPr>
      </w:pPr>
      <w:r>
        <w:rPr>
          <w:noProof/>
        </w:rPr>
        <w:drawing>
          <wp:anchor distT="0" distB="0" distL="114300" distR="114300" simplePos="0" relativeHeight="251698176" behindDoc="0" locked="0" layoutInCell="1" allowOverlap="1" wp14:anchorId="2C592A9D" wp14:editId="350731B7">
            <wp:simplePos x="0" y="0"/>
            <wp:positionH relativeFrom="margin">
              <wp:align>left</wp:align>
            </wp:positionH>
            <wp:positionV relativeFrom="paragraph">
              <wp:posOffset>53975</wp:posOffset>
            </wp:positionV>
            <wp:extent cx="1666875" cy="1614170"/>
            <wp:effectExtent l="0" t="0" r="9525" b="5080"/>
            <wp:wrapSquare wrapText="bothSides"/>
            <wp:docPr id="2124690387" name="Picture 2124690387" descr="Buffalo Soldiers - Charles Young Buffalo Soldiers National Monument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ffalo Soldiers - Charles Young Buffalo Soldiers National Monument (U.S.  National Park Serv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6875"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F3D">
        <w:rPr>
          <w:rFonts w:ascii="Cambria" w:eastAsia="Cambria" w:hAnsi="Cambria" w:cs="Cambria"/>
          <w:b/>
          <w:bCs/>
          <w:iCs/>
          <w:color w:val="000000"/>
          <w:sz w:val="24"/>
          <w:szCs w:val="24"/>
        </w:rPr>
        <w:t xml:space="preserve"> </w:t>
      </w:r>
      <w:r w:rsidR="00402F55" w:rsidRPr="00113F3D">
        <w:rPr>
          <w:rFonts w:ascii="Cambria" w:eastAsia="Cambria" w:hAnsi="Cambria" w:cs="Cambria"/>
          <w:b/>
          <w:bCs/>
          <w:iCs/>
          <w:color w:val="000000"/>
          <w:sz w:val="24"/>
          <w:szCs w:val="24"/>
        </w:rPr>
        <w:t>THE BUFFALO SOLDIERS</w:t>
      </w:r>
      <w:r w:rsidR="00113F3D">
        <w:rPr>
          <w:rFonts w:ascii="Cambria" w:eastAsia="Cambria" w:hAnsi="Cambria" w:cs="Cambria"/>
          <w:b/>
          <w:bCs/>
          <w:iCs/>
          <w:color w:val="000000"/>
          <w:sz w:val="24"/>
          <w:szCs w:val="24"/>
        </w:rPr>
        <w:br/>
      </w:r>
      <w:r w:rsidR="00402F55" w:rsidRPr="00AE49D6">
        <w:rPr>
          <w:rFonts w:ascii="Cambria" w:eastAsia="Cambria" w:hAnsi="Cambria" w:cs="Cambria"/>
          <w:iCs/>
          <w:color w:val="000000"/>
          <w:sz w:val="24"/>
          <w:szCs w:val="24"/>
        </w:rPr>
        <w:t xml:space="preserve">Cowboys were not the only </w:t>
      </w:r>
      <w:r w:rsidR="00855370">
        <w:rPr>
          <w:rFonts w:ascii="Cambria" w:eastAsia="Cambria" w:hAnsi="Cambria" w:cs="Cambria"/>
          <w:iCs/>
          <w:color w:val="000000"/>
          <w:sz w:val="24"/>
          <w:szCs w:val="24"/>
        </w:rPr>
        <w:t>B</w:t>
      </w:r>
      <w:r w:rsidR="00402F55" w:rsidRPr="00AE49D6">
        <w:rPr>
          <w:rFonts w:ascii="Cambria" w:eastAsia="Cambria" w:hAnsi="Cambria" w:cs="Cambria"/>
          <w:iCs/>
          <w:color w:val="000000"/>
          <w:sz w:val="24"/>
          <w:szCs w:val="24"/>
        </w:rPr>
        <w:t>lack</w:t>
      </w:r>
      <w:r w:rsidR="00855370">
        <w:rPr>
          <w:rFonts w:ascii="Cambria" w:eastAsia="Cambria" w:hAnsi="Cambria" w:cs="Cambria"/>
          <w:iCs/>
          <w:color w:val="000000"/>
          <w:sz w:val="24"/>
          <w:szCs w:val="24"/>
        </w:rPr>
        <w:t xml:space="preserve"> Americans </w:t>
      </w:r>
      <w:r w:rsidR="00402F55" w:rsidRPr="00AE49D6">
        <w:rPr>
          <w:rFonts w:ascii="Cambria" w:eastAsia="Cambria" w:hAnsi="Cambria" w:cs="Cambria"/>
          <w:iCs/>
          <w:color w:val="000000"/>
          <w:sz w:val="24"/>
          <w:szCs w:val="24"/>
        </w:rPr>
        <w:t xml:space="preserve">to ride the range. Members of the Ninth and Tenth cavalries and Twenty-fourth and Twenty-fifth infantries, better known as the "buffalo soldiers," maintained a constant presence on the western frontier. They performed such essential tasks as </w:t>
      </w:r>
      <w:proofErr w:type="spellStart"/>
      <w:r w:rsidR="00402F55" w:rsidRPr="00AE49D6">
        <w:rPr>
          <w:rFonts w:ascii="Cambria" w:eastAsia="Cambria" w:hAnsi="Cambria" w:cs="Cambria"/>
          <w:iCs/>
          <w:color w:val="000000"/>
          <w:sz w:val="24"/>
          <w:szCs w:val="24"/>
        </w:rPr>
        <w:t>fire fighting</w:t>
      </w:r>
      <w:proofErr w:type="spellEnd"/>
      <w:r w:rsidR="00402F55" w:rsidRPr="00AE49D6">
        <w:rPr>
          <w:rFonts w:ascii="Cambria" w:eastAsia="Cambria" w:hAnsi="Cambria" w:cs="Cambria"/>
          <w:iCs/>
          <w:color w:val="000000"/>
          <w:sz w:val="24"/>
          <w:szCs w:val="24"/>
        </w:rPr>
        <w:t xml:space="preserve">, </w:t>
      </w:r>
      <w:proofErr w:type="gramStart"/>
      <w:r w:rsidR="00402F55" w:rsidRPr="00AE49D6">
        <w:rPr>
          <w:rFonts w:ascii="Cambria" w:eastAsia="Cambria" w:hAnsi="Cambria" w:cs="Cambria"/>
          <w:iCs/>
          <w:color w:val="000000"/>
          <w:sz w:val="24"/>
          <w:szCs w:val="24"/>
        </w:rPr>
        <w:t>building</w:t>
      </w:r>
      <w:proofErr w:type="gramEnd"/>
      <w:r w:rsidR="00402F55" w:rsidRPr="00AE49D6">
        <w:rPr>
          <w:rFonts w:ascii="Cambria" w:eastAsia="Cambria" w:hAnsi="Cambria" w:cs="Cambria"/>
          <w:iCs/>
          <w:color w:val="000000"/>
          <w:sz w:val="24"/>
          <w:szCs w:val="24"/>
        </w:rPr>
        <w:t xml:space="preserve"> and maintaining military posts and telegraph lines, and protecting stagecoaches and mail routes.</w:t>
      </w:r>
    </w:p>
    <w:p w14:paraId="570E6A9B" w14:textId="6B79F23C"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lastRenderedPageBreak/>
        <w:t xml:space="preserve">They also served as a police presence in areas where there was a lack of adequate law enforcement. In many frontier areas, the soldiers were the most reliable source of law and order available. Their work included everything from settling civil disputes among settlers to capturing cattle thieves and murderers. Their most important duty, however, was to </w:t>
      </w:r>
      <w:r w:rsidR="00052E3B">
        <w:rPr>
          <w:rFonts w:ascii="Cambria" w:eastAsia="Cambria" w:hAnsi="Cambria" w:cs="Cambria"/>
          <w:iCs/>
          <w:color w:val="000000"/>
          <w:sz w:val="24"/>
          <w:szCs w:val="24"/>
        </w:rPr>
        <w:t xml:space="preserve">defend </w:t>
      </w:r>
      <w:r w:rsidRPr="00AE49D6">
        <w:rPr>
          <w:rFonts w:ascii="Cambria" w:eastAsia="Cambria" w:hAnsi="Cambria" w:cs="Cambria"/>
          <w:iCs/>
          <w:color w:val="000000"/>
          <w:sz w:val="24"/>
          <w:szCs w:val="24"/>
        </w:rPr>
        <w:t xml:space="preserve">settlers and their land </w:t>
      </w:r>
      <w:r w:rsidR="00910850">
        <w:rPr>
          <w:rFonts w:ascii="Cambria" w:eastAsia="Cambria" w:hAnsi="Cambria" w:cs="Cambria"/>
          <w:iCs/>
          <w:color w:val="000000"/>
          <w:sz w:val="24"/>
          <w:szCs w:val="24"/>
        </w:rPr>
        <w:t>disputes with the</w:t>
      </w:r>
      <w:r w:rsidRPr="00AE49D6">
        <w:rPr>
          <w:rFonts w:ascii="Cambria" w:eastAsia="Cambria" w:hAnsi="Cambria" w:cs="Cambria"/>
          <w:iCs/>
          <w:color w:val="000000"/>
          <w:sz w:val="24"/>
          <w:szCs w:val="24"/>
        </w:rPr>
        <w:t xml:space="preserve"> Native Americans</w:t>
      </w:r>
      <w:r w:rsidR="00910850">
        <w:rPr>
          <w:rFonts w:ascii="Cambria" w:eastAsia="Cambria" w:hAnsi="Cambria" w:cs="Cambria"/>
          <w:iCs/>
          <w:color w:val="000000"/>
          <w:sz w:val="24"/>
          <w:szCs w:val="24"/>
        </w:rPr>
        <w:t xml:space="preserve"> tribes</w:t>
      </w:r>
      <w:r w:rsidRPr="00AE49D6">
        <w:rPr>
          <w:rFonts w:ascii="Cambria" w:eastAsia="Cambria" w:hAnsi="Cambria" w:cs="Cambria"/>
          <w:iCs/>
          <w:color w:val="000000"/>
          <w:sz w:val="24"/>
          <w:szCs w:val="24"/>
        </w:rPr>
        <w:t>. The buffalo soldiers were involved in battles with the Comanche, Kiowa, southern Cheyenne, and Arapaho Indian nations, to name a few.</w:t>
      </w:r>
    </w:p>
    <w:p w14:paraId="69A45FD9" w14:textId="36C9D99C"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The buffalo soldiers battled more than </w:t>
      </w:r>
      <w:r w:rsidR="00910850">
        <w:rPr>
          <w:rFonts w:ascii="Cambria" w:eastAsia="Cambria" w:hAnsi="Cambria" w:cs="Cambria"/>
          <w:iCs/>
          <w:color w:val="000000"/>
          <w:sz w:val="24"/>
          <w:szCs w:val="24"/>
        </w:rPr>
        <w:t>Native Americans</w:t>
      </w:r>
      <w:r w:rsidRPr="00AE49D6">
        <w:rPr>
          <w:rFonts w:ascii="Cambria" w:eastAsia="Cambria" w:hAnsi="Cambria" w:cs="Cambria"/>
          <w:iCs/>
          <w:color w:val="000000"/>
          <w:sz w:val="24"/>
          <w:szCs w:val="24"/>
        </w:rPr>
        <w:t xml:space="preserve">. In some cases, their worst enemies were the very civilians whose lives they were sworn to protect. In 1892, soldiers from the Ninth Cavalry were dispatched to Johnson County, Wyoming, to maintain order between stock growers and cattle rustlers during the Johnson County War. There they found themselves the targets of some white citizens in Suggs, Wyoming, who violently objected to the soldiers' presence. Tensions between white settlers and the </w:t>
      </w:r>
      <w:r w:rsidR="001A41F0">
        <w:rPr>
          <w:rFonts w:ascii="Cambria" w:eastAsia="Cambria" w:hAnsi="Cambria" w:cs="Cambria"/>
          <w:iCs/>
          <w:color w:val="000000"/>
          <w:sz w:val="24"/>
          <w:szCs w:val="24"/>
        </w:rPr>
        <w:t>B</w:t>
      </w:r>
      <w:r w:rsidRPr="00AE49D6">
        <w:rPr>
          <w:rFonts w:ascii="Cambria" w:eastAsia="Cambria" w:hAnsi="Cambria" w:cs="Cambria"/>
          <w:iCs/>
          <w:color w:val="000000"/>
          <w:sz w:val="24"/>
          <w:szCs w:val="24"/>
        </w:rPr>
        <w:t>lack soldiers led to a shootout that left one soldier dead.</w:t>
      </w:r>
    </w:p>
    <w:p w14:paraId="69DD4F0F" w14:textId="05757277"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At other times, though, </w:t>
      </w:r>
      <w:r w:rsidR="001A41F0">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soldiers were treated with respect by the white settlers. Their treatment was dependent upon </w:t>
      </w:r>
      <w:proofErr w:type="gramStart"/>
      <w:r w:rsidRPr="00AE49D6">
        <w:rPr>
          <w:rFonts w:ascii="Cambria" w:eastAsia="Cambria" w:hAnsi="Cambria" w:cs="Cambria"/>
          <w:iCs/>
          <w:color w:val="000000"/>
          <w:sz w:val="24"/>
          <w:szCs w:val="24"/>
        </w:rPr>
        <w:t>a number of</w:t>
      </w:r>
      <w:proofErr w:type="gramEnd"/>
      <w:r w:rsidRPr="00AE49D6">
        <w:rPr>
          <w:rFonts w:ascii="Cambria" w:eastAsia="Cambria" w:hAnsi="Cambria" w:cs="Cambria"/>
          <w:iCs/>
          <w:color w:val="000000"/>
          <w:sz w:val="24"/>
          <w:szCs w:val="24"/>
        </w:rPr>
        <w:t xml:space="preserve"> factors, most notably the threat from Native Americans.</w:t>
      </w:r>
      <w:r w:rsidR="001A41F0">
        <w:rPr>
          <w:rFonts w:ascii="Cambria" w:eastAsia="Cambria" w:hAnsi="Cambria" w:cs="Cambria"/>
          <w:iCs/>
          <w:color w:val="000000"/>
          <w:sz w:val="24"/>
          <w:szCs w:val="24"/>
        </w:rPr>
        <w:br/>
      </w:r>
    </w:p>
    <w:p w14:paraId="7A6DBA1D" w14:textId="0C83A722" w:rsidR="00402F55" w:rsidRPr="001A41F0" w:rsidRDefault="00402F55" w:rsidP="00402F55">
      <w:pPr>
        <w:pBdr>
          <w:top w:val="nil"/>
          <w:left w:val="nil"/>
          <w:bottom w:val="nil"/>
          <w:right w:val="nil"/>
          <w:between w:val="nil"/>
        </w:pBdr>
        <w:rPr>
          <w:rFonts w:ascii="Cambria" w:eastAsia="Cambria" w:hAnsi="Cambria" w:cs="Cambria"/>
          <w:b/>
          <w:bCs/>
          <w:iCs/>
          <w:color w:val="000000"/>
          <w:sz w:val="24"/>
          <w:szCs w:val="24"/>
        </w:rPr>
      </w:pPr>
      <w:r w:rsidRPr="00113F3D">
        <w:rPr>
          <w:rFonts w:ascii="Cambria" w:eastAsia="Cambria" w:hAnsi="Cambria" w:cs="Cambria"/>
          <w:b/>
          <w:bCs/>
          <w:iCs/>
          <w:color w:val="000000"/>
          <w:sz w:val="24"/>
          <w:szCs w:val="24"/>
        </w:rPr>
        <w:t>EXODUSTERS AND BLACK TOWNS</w:t>
      </w:r>
      <w:r w:rsidR="001A41F0">
        <w:rPr>
          <w:rFonts w:ascii="Cambria" w:eastAsia="Cambria" w:hAnsi="Cambria" w:cs="Cambria"/>
          <w:b/>
          <w:bCs/>
          <w:iCs/>
          <w:color w:val="000000"/>
          <w:sz w:val="24"/>
          <w:szCs w:val="24"/>
        </w:rPr>
        <w:br/>
      </w:r>
      <w:r w:rsidRPr="00AE49D6">
        <w:rPr>
          <w:rFonts w:ascii="Cambria" w:eastAsia="Cambria" w:hAnsi="Cambria" w:cs="Cambria"/>
          <w:iCs/>
          <w:color w:val="000000"/>
          <w:sz w:val="24"/>
          <w:szCs w:val="24"/>
        </w:rPr>
        <w:t xml:space="preserve">Black settlers throughout the West experienced the same uncertain treatment as the buffalo soldiers. Generally, the abundance of cheap land and the pioneers' reliance on each other made for </w:t>
      </w:r>
      <w:proofErr w:type="gramStart"/>
      <w:r w:rsidRPr="00AE49D6">
        <w:rPr>
          <w:rFonts w:ascii="Cambria" w:eastAsia="Cambria" w:hAnsi="Cambria" w:cs="Cambria"/>
          <w:iCs/>
          <w:color w:val="000000"/>
          <w:sz w:val="24"/>
          <w:szCs w:val="24"/>
        </w:rPr>
        <w:t>fairly peaceful</w:t>
      </w:r>
      <w:proofErr w:type="gramEnd"/>
      <w:r w:rsidRPr="00AE49D6">
        <w:rPr>
          <w:rFonts w:ascii="Cambria" w:eastAsia="Cambria" w:hAnsi="Cambria" w:cs="Cambria"/>
          <w:iCs/>
          <w:color w:val="000000"/>
          <w:sz w:val="24"/>
          <w:szCs w:val="24"/>
        </w:rPr>
        <w:t xml:space="preserve"> relations between </w:t>
      </w:r>
      <w:r w:rsidR="001A41F0">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and white settlers. But as frontier areas became more populous, settled, and "civilized," old patterns of prejudice </w:t>
      </w:r>
      <w:r w:rsidR="001A41F0">
        <w:rPr>
          <w:rFonts w:ascii="Cambria" w:eastAsia="Cambria" w:hAnsi="Cambria" w:cs="Cambria"/>
          <w:iCs/>
          <w:color w:val="000000"/>
          <w:sz w:val="24"/>
          <w:szCs w:val="24"/>
        </w:rPr>
        <w:t xml:space="preserve">and white supremacy </w:t>
      </w:r>
      <w:r w:rsidRPr="00AE49D6">
        <w:rPr>
          <w:rFonts w:ascii="Cambria" w:eastAsia="Cambria" w:hAnsi="Cambria" w:cs="Cambria"/>
          <w:iCs/>
          <w:color w:val="000000"/>
          <w:sz w:val="24"/>
          <w:szCs w:val="24"/>
        </w:rPr>
        <w:t>began to emerge.</w:t>
      </w:r>
    </w:p>
    <w:p w14:paraId="6B66A9F9" w14:textId="4AAA663B" w:rsidR="000E09C0" w:rsidRDefault="000E09C0" w:rsidP="00402F55">
      <w:pPr>
        <w:pBdr>
          <w:top w:val="nil"/>
          <w:left w:val="nil"/>
          <w:bottom w:val="nil"/>
          <w:right w:val="nil"/>
          <w:between w:val="nil"/>
        </w:pBdr>
        <w:rPr>
          <w:rFonts w:ascii="Cambria" w:eastAsia="Cambria" w:hAnsi="Cambria" w:cs="Cambria"/>
          <w:iCs/>
          <w:color w:val="000000"/>
          <w:sz w:val="24"/>
          <w:szCs w:val="24"/>
        </w:rPr>
      </w:pPr>
      <w:r>
        <w:rPr>
          <w:noProof/>
        </w:rPr>
        <w:drawing>
          <wp:anchor distT="0" distB="0" distL="114300" distR="114300" simplePos="0" relativeHeight="251697152" behindDoc="0" locked="0" layoutInCell="1" allowOverlap="1" wp14:anchorId="541D59C6" wp14:editId="46AB38F8">
            <wp:simplePos x="0" y="0"/>
            <wp:positionH relativeFrom="margin">
              <wp:align>right</wp:align>
            </wp:positionH>
            <wp:positionV relativeFrom="paragraph">
              <wp:posOffset>652780</wp:posOffset>
            </wp:positionV>
            <wp:extent cx="4435475" cy="2495550"/>
            <wp:effectExtent l="0" t="0" r="3175" b="0"/>
            <wp:wrapSquare wrapText="bothSides"/>
            <wp:docPr id="1034172050" name="Picture 1034172050" descr="Nicodemus Kansas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odemus Kansas (U.S. National Park Serv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354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9D6">
        <w:rPr>
          <w:rFonts w:ascii="Cambria" w:eastAsia="Cambria" w:hAnsi="Cambria" w:cs="Cambria"/>
          <w:iCs/>
          <w:color w:val="000000"/>
          <w:sz w:val="24"/>
          <w:szCs w:val="24"/>
        </w:rPr>
        <w:t xml:space="preserve"> </w:t>
      </w:r>
      <w:r w:rsidR="00402F55" w:rsidRPr="00AE49D6">
        <w:rPr>
          <w:rFonts w:ascii="Cambria" w:eastAsia="Cambria" w:hAnsi="Cambria" w:cs="Cambria"/>
          <w:iCs/>
          <w:color w:val="000000"/>
          <w:sz w:val="24"/>
          <w:szCs w:val="24"/>
        </w:rPr>
        <w:t xml:space="preserve">Nevertheless, thousands of African American migrants swarmed into Kansas beginning in 1879, when conditions in the South after Reconstruction had become unbearable. The lack of economic and political opportunity, as well as state-sanctioned racial violence, drove them from their homes. The hope for a better life and the promises of land speculators, both black and white, drove them on. More than twenty thousand </w:t>
      </w:r>
      <w:r w:rsidR="004E1C96">
        <w:rPr>
          <w:rFonts w:ascii="Cambria" w:eastAsia="Cambria" w:hAnsi="Cambria" w:cs="Cambria"/>
          <w:iCs/>
          <w:color w:val="000000"/>
          <w:sz w:val="24"/>
          <w:szCs w:val="24"/>
        </w:rPr>
        <w:t>Black Americans</w:t>
      </w:r>
      <w:r w:rsidR="00402F55" w:rsidRPr="00AE49D6">
        <w:rPr>
          <w:rFonts w:ascii="Cambria" w:eastAsia="Cambria" w:hAnsi="Cambria" w:cs="Cambria"/>
          <w:iCs/>
          <w:color w:val="000000"/>
          <w:sz w:val="24"/>
          <w:szCs w:val="24"/>
        </w:rPr>
        <w:t xml:space="preserve"> migrated to Kansas and other parts of the West between 1879 and 1880.</w:t>
      </w:r>
    </w:p>
    <w:p w14:paraId="22995805" w14:textId="109921E1"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lastRenderedPageBreak/>
        <w:t>This migration, called the "Exoduster" movement, was led by Benjamin "Pap" Singleton (1809-1892), a seventy-year-old man who was motivated by religious faith to help deliver his people to the promised land of Kansas. Families gathered themselves and all the belongings they could carry and boarded river boats traveling up the Mississippi River. Migrants then traveled on foot or by horse or wagon to reach a place where their lives and their rights might be respected.</w:t>
      </w:r>
    </w:p>
    <w:p w14:paraId="7BD18FB5" w14:textId="0C4EE215"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The migration caused a national outcry. White landowners in the South feared the loss of their cheap labor force. The Exodusters encountered many hardships upon their arrival. In 1880, Congress formed a special committee to investigate the causes of the migration.</w:t>
      </w:r>
    </w:p>
    <w:p w14:paraId="436CC336" w14:textId="7D8F62E4" w:rsidR="00E439D3" w:rsidRPr="000E09C0"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From the Exoduster movement emerged a host of </w:t>
      </w:r>
      <w:r w:rsidR="004E1C96">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towns in Kansas and neighboring Oklahoma. Towns such as Nicodemus, Kansas, and Langston, Oklahoma, were founded in the 1880s by </w:t>
      </w:r>
      <w:r w:rsidR="004E1C96">
        <w:rPr>
          <w:rFonts w:ascii="Cambria" w:eastAsia="Cambria" w:hAnsi="Cambria" w:cs="Cambria"/>
          <w:iCs/>
          <w:color w:val="000000"/>
          <w:sz w:val="24"/>
          <w:szCs w:val="24"/>
        </w:rPr>
        <w:t>Black people</w:t>
      </w:r>
      <w:r w:rsidRPr="00AE49D6">
        <w:rPr>
          <w:rFonts w:ascii="Cambria" w:eastAsia="Cambria" w:hAnsi="Cambria" w:cs="Cambria"/>
          <w:iCs/>
          <w:color w:val="000000"/>
          <w:sz w:val="24"/>
          <w:szCs w:val="24"/>
        </w:rPr>
        <w:t xml:space="preserve">, primarily as agricultural communities. Farther west, </w:t>
      </w:r>
      <w:r w:rsidR="004E1C96">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towns such as </w:t>
      </w:r>
      <w:proofErr w:type="spellStart"/>
      <w:r w:rsidRPr="00AE49D6">
        <w:rPr>
          <w:rFonts w:ascii="Cambria" w:eastAsia="Cambria" w:hAnsi="Cambria" w:cs="Cambria"/>
          <w:iCs/>
          <w:color w:val="000000"/>
          <w:sz w:val="24"/>
          <w:szCs w:val="24"/>
        </w:rPr>
        <w:t>Blackdom</w:t>
      </w:r>
      <w:proofErr w:type="spellEnd"/>
      <w:r w:rsidRPr="00AE49D6">
        <w:rPr>
          <w:rFonts w:ascii="Cambria" w:eastAsia="Cambria" w:hAnsi="Cambria" w:cs="Cambria"/>
          <w:iCs/>
          <w:color w:val="000000"/>
          <w:sz w:val="24"/>
          <w:szCs w:val="24"/>
        </w:rPr>
        <w:t>, New Mexico; Allensworth, California; and Deerfield, Colorado; were founded as places where African American settlers might attain economic and political self-sufficiency. For a variety of reasons, most of these towns failed, and their residents moved away. Nicodemus is one of the few still in existence today.</w:t>
      </w:r>
    </w:p>
    <w:p w14:paraId="5C6DA46F" w14:textId="08A5B8CC" w:rsidR="00402F55" w:rsidRPr="00E439D3" w:rsidRDefault="00402F55" w:rsidP="00402F55">
      <w:pPr>
        <w:pBdr>
          <w:top w:val="nil"/>
          <w:left w:val="nil"/>
          <w:bottom w:val="nil"/>
          <w:right w:val="nil"/>
          <w:between w:val="nil"/>
        </w:pBdr>
        <w:rPr>
          <w:rFonts w:ascii="Cambria" w:eastAsia="Cambria" w:hAnsi="Cambria" w:cs="Cambria"/>
          <w:b/>
          <w:bCs/>
          <w:iCs/>
          <w:color w:val="000000"/>
          <w:sz w:val="24"/>
          <w:szCs w:val="24"/>
        </w:rPr>
      </w:pPr>
      <w:r w:rsidRPr="00113F3D">
        <w:rPr>
          <w:rFonts w:ascii="Cambria" w:eastAsia="Cambria" w:hAnsi="Cambria" w:cs="Cambria"/>
          <w:b/>
          <w:bCs/>
          <w:iCs/>
          <w:color w:val="000000"/>
          <w:sz w:val="24"/>
          <w:szCs w:val="24"/>
        </w:rPr>
        <w:t>COMMUNITY</w:t>
      </w:r>
      <w:r w:rsidR="00E439D3">
        <w:rPr>
          <w:rFonts w:ascii="Cambria" w:eastAsia="Cambria" w:hAnsi="Cambria" w:cs="Cambria"/>
          <w:b/>
          <w:bCs/>
          <w:iCs/>
          <w:color w:val="000000"/>
          <w:sz w:val="24"/>
          <w:szCs w:val="24"/>
        </w:rPr>
        <w:br/>
      </w:r>
      <w:r w:rsidRPr="00AE49D6">
        <w:rPr>
          <w:rFonts w:ascii="Cambria" w:eastAsia="Cambria" w:hAnsi="Cambria" w:cs="Cambria"/>
          <w:iCs/>
          <w:color w:val="000000"/>
          <w:sz w:val="24"/>
          <w:szCs w:val="24"/>
        </w:rPr>
        <w:t xml:space="preserve">As a result of the Exoduster movement and increased migration westward after the Civil War, the </w:t>
      </w:r>
      <w:r w:rsidR="00E439D3">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population in the west grew rapidly. Even with the increase, however, it remained very small, and in most western states this is still the case. For instance, the largest number of African Americans living in Nevada in the nineteenth century was 396, in 1880. Moreover, </w:t>
      </w:r>
      <w:proofErr w:type="gramStart"/>
      <w:r w:rsidRPr="00AE49D6">
        <w:rPr>
          <w:rFonts w:ascii="Cambria" w:eastAsia="Cambria" w:hAnsi="Cambria" w:cs="Cambria"/>
          <w:iCs/>
          <w:color w:val="000000"/>
          <w:sz w:val="24"/>
          <w:szCs w:val="24"/>
        </w:rPr>
        <w:t>the majority of</w:t>
      </w:r>
      <w:proofErr w:type="gramEnd"/>
      <w:r w:rsidRPr="00AE49D6">
        <w:rPr>
          <w:rFonts w:ascii="Cambria" w:eastAsia="Cambria" w:hAnsi="Cambria" w:cs="Cambria"/>
          <w:iCs/>
          <w:color w:val="000000"/>
          <w:sz w:val="24"/>
          <w:szCs w:val="24"/>
        </w:rPr>
        <w:t xml:space="preserve"> </w:t>
      </w:r>
      <w:r w:rsidR="003B6FD8">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frontier settlers were men. In turn-of-the-century Los Angeles, </w:t>
      </w:r>
      <w:r w:rsidR="00D70929">
        <w:rPr>
          <w:rFonts w:ascii="Cambria" w:eastAsia="Cambria" w:hAnsi="Cambria" w:cs="Cambria"/>
          <w:iCs/>
          <w:color w:val="000000"/>
          <w:sz w:val="24"/>
          <w:szCs w:val="24"/>
        </w:rPr>
        <w:t>B</w:t>
      </w:r>
      <w:r w:rsidRPr="00AE49D6">
        <w:rPr>
          <w:rFonts w:ascii="Cambria" w:eastAsia="Cambria" w:hAnsi="Cambria" w:cs="Cambria"/>
          <w:iCs/>
          <w:color w:val="000000"/>
          <w:sz w:val="24"/>
          <w:szCs w:val="24"/>
        </w:rPr>
        <w:t>lack females were so scarce that black men "inspected" incoming trains, looking for possible mates.</w:t>
      </w:r>
    </w:p>
    <w:p w14:paraId="38014E69" w14:textId="1586D94E" w:rsidR="00402F55" w:rsidRPr="00AE49D6" w:rsidRDefault="0033514F" w:rsidP="00402F55">
      <w:pPr>
        <w:pBdr>
          <w:top w:val="nil"/>
          <w:left w:val="nil"/>
          <w:bottom w:val="nil"/>
          <w:right w:val="nil"/>
          <w:between w:val="nil"/>
        </w:pBdr>
        <w:rPr>
          <w:rFonts w:ascii="Cambria" w:eastAsia="Cambria" w:hAnsi="Cambria" w:cs="Cambria"/>
          <w:iCs/>
          <w:color w:val="000000"/>
          <w:sz w:val="24"/>
          <w:szCs w:val="24"/>
        </w:rPr>
      </w:pPr>
      <w:r>
        <w:rPr>
          <w:noProof/>
        </w:rPr>
        <w:drawing>
          <wp:anchor distT="0" distB="0" distL="114300" distR="114300" simplePos="0" relativeHeight="251699200" behindDoc="0" locked="0" layoutInCell="1" allowOverlap="1" wp14:anchorId="69F7BE69" wp14:editId="205F30CE">
            <wp:simplePos x="0" y="0"/>
            <wp:positionH relativeFrom="margin">
              <wp:posOffset>28575</wp:posOffset>
            </wp:positionH>
            <wp:positionV relativeFrom="paragraph">
              <wp:posOffset>2540</wp:posOffset>
            </wp:positionV>
            <wp:extent cx="1819275" cy="2488768"/>
            <wp:effectExtent l="0" t="0" r="0" b="6985"/>
            <wp:wrapSquare wrapText="bothSides"/>
            <wp:docPr id="1510014110" name="Picture 1510014110" descr="Clara Brown (1803-18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ra Brown (1803-1885)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2488768"/>
                    </a:xfrm>
                    <a:prstGeom prst="rect">
                      <a:avLst/>
                    </a:prstGeom>
                    <a:noFill/>
                    <a:ln>
                      <a:noFill/>
                    </a:ln>
                  </pic:spPr>
                </pic:pic>
              </a:graphicData>
            </a:graphic>
            <wp14:sizeRelH relativeFrom="page">
              <wp14:pctWidth>0</wp14:pctWidth>
            </wp14:sizeRelH>
            <wp14:sizeRelV relativeFrom="page">
              <wp14:pctHeight>0</wp14:pctHeight>
            </wp14:sizeRelV>
          </wp:anchor>
        </w:drawing>
      </w:r>
      <w:r w:rsidR="00402F55" w:rsidRPr="00AE49D6">
        <w:rPr>
          <w:rFonts w:ascii="Cambria" w:eastAsia="Cambria" w:hAnsi="Cambria" w:cs="Cambria"/>
          <w:iCs/>
          <w:color w:val="000000"/>
          <w:sz w:val="24"/>
          <w:szCs w:val="24"/>
        </w:rPr>
        <w:t xml:space="preserve">Those </w:t>
      </w:r>
      <w:r w:rsidR="00D70929">
        <w:rPr>
          <w:rFonts w:ascii="Cambria" w:eastAsia="Cambria" w:hAnsi="Cambria" w:cs="Cambria"/>
          <w:iCs/>
          <w:color w:val="000000"/>
          <w:sz w:val="24"/>
          <w:szCs w:val="24"/>
        </w:rPr>
        <w:t>B</w:t>
      </w:r>
      <w:r w:rsidR="00402F55" w:rsidRPr="00AE49D6">
        <w:rPr>
          <w:rFonts w:ascii="Cambria" w:eastAsia="Cambria" w:hAnsi="Cambria" w:cs="Cambria"/>
          <w:iCs/>
          <w:color w:val="000000"/>
          <w:sz w:val="24"/>
          <w:szCs w:val="24"/>
        </w:rPr>
        <w:t xml:space="preserve">lack women who did travel west were usually older and better educated than </w:t>
      </w:r>
      <w:r w:rsidR="00D70929">
        <w:rPr>
          <w:rFonts w:ascii="Cambria" w:eastAsia="Cambria" w:hAnsi="Cambria" w:cs="Cambria"/>
          <w:iCs/>
          <w:color w:val="000000"/>
          <w:sz w:val="24"/>
          <w:szCs w:val="24"/>
        </w:rPr>
        <w:t>B</w:t>
      </w:r>
      <w:r w:rsidR="00402F55" w:rsidRPr="00AE49D6">
        <w:rPr>
          <w:rFonts w:ascii="Cambria" w:eastAsia="Cambria" w:hAnsi="Cambria" w:cs="Cambria"/>
          <w:iCs/>
          <w:color w:val="000000"/>
          <w:sz w:val="24"/>
          <w:szCs w:val="24"/>
        </w:rPr>
        <w:t>lack women in general</w:t>
      </w:r>
      <w:r w:rsidR="003B6FD8">
        <w:rPr>
          <w:rFonts w:ascii="Cambria" w:eastAsia="Cambria" w:hAnsi="Cambria" w:cs="Cambria"/>
          <w:iCs/>
          <w:color w:val="000000"/>
          <w:sz w:val="24"/>
          <w:szCs w:val="24"/>
        </w:rPr>
        <w:t xml:space="preserve"> and they were often better educated than the average white woman on the frontier</w:t>
      </w:r>
      <w:r w:rsidR="00402F55" w:rsidRPr="00AE49D6">
        <w:rPr>
          <w:rFonts w:ascii="Cambria" w:eastAsia="Cambria" w:hAnsi="Cambria" w:cs="Cambria"/>
          <w:iCs/>
          <w:color w:val="000000"/>
          <w:sz w:val="24"/>
          <w:szCs w:val="24"/>
        </w:rPr>
        <w:t xml:space="preserve">. Any woman traveling alone faced dangers specific to her sex, and for </w:t>
      </w:r>
      <w:r w:rsidR="00B10E4A">
        <w:rPr>
          <w:rFonts w:ascii="Cambria" w:eastAsia="Cambria" w:hAnsi="Cambria" w:cs="Cambria"/>
          <w:iCs/>
          <w:color w:val="000000"/>
          <w:sz w:val="24"/>
          <w:szCs w:val="24"/>
        </w:rPr>
        <w:t>B</w:t>
      </w:r>
      <w:r w:rsidR="00402F55" w:rsidRPr="00AE49D6">
        <w:rPr>
          <w:rFonts w:ascii="Cambria" w:eastAsia="Cambria" w:hAnsi="Cambria" w:cs="Cambria"/>
          <w:iCs/>
          <w:color w:val="000000"/>
          <w:sz w:val="24"/>
          <w:szCs w:val="24"/>
        </w:rPr>
        <w:t xml:space="preserve">lack women the dangers were compounded by their race. Despite the risks, </w:t>
      </w:r>
      <w:r w:rsidR="00B10E4A">
        <w:rPr>
          <w:rFonts w:ascii="Cambria" w:eastAsia="Cambria" w:hAnsi="Cambria" w:cs="Cambria"/>
          <w:iCs/>
          <w:color w:val="000000"/>
          <w:sz w:val="24"/>
          <w:szCs w:val="24"/>
        </w:rPr>
        <w:t>B</w:t>
      </w:r>
      <w:r w:rsidR="00402F55" w:rsidRPr="00AE49D6">
        <w:rPr>
          <w:rFonts w:ascii="Cambria" w:eastAsia="Cambria" w:hAnsi="Cambria" w:cs="Cambria"/>
          <w:iCs/>
          <w:color w:val="000000"/>
          <w:sz w:val="24"/>
          <w:szCs w:val="24"/>
        </w:rPr>
        <w:t>lack women did migrate west. One such woman was Clara Brown (1800-1885</w:t>
      </w:r>
      <w:r>
        <w:rPr>
          <w:rFonts w:ascii="Cambria" w:eastAsia="Cambria" w:hAnsi="Cambria" w:cs="Cambria"/>
          <w:iCs/>
          <w:color w:val="000000"/>
          <w:sz w:val="24"/>
          <w:szCs w:val="24"/>
        </w:rPr>
        <w:t xml:space="preserve"> pictured to the left</w:t>
      </w:r>
      <w:r w:rsidR="00402F55" w:rsidRPr="00AE49D6">
        <w:rPr>
          <w:rFonts w:ascii="Cambria" w:eastAsia="Cambria" w:hAnsi="Cambria" w:cs="Cambria"/>
          <w:iCs/>
          <w:color w:val="000000"/>
          <w:sz w:val="24"/>
          <w:szCs w:val="24"/>
        </w:rPr>
        <w:t>), who at the age of fifty-five traveled from St. Louis to Denver in a covered wagon.</w:t>
      </w:r>
    </w:p>
    <w:p w14:paraId="523E0C04" w14:textId="66CE6BAF"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Once migrants settled in their new homes, the isolation and separation from friends and family could be frightening. One migrant to Seattle described the experience: "There were few of our people in Seattle when we came in 1889 and at </w:t>
      </w:r>
      <w:r w:rsidR="00112AD0" w:rsidRPr="00AE49D6">
        <w:rPr>
          <w:rFonts w:ascii="Cambria" w:eastAsia="Cambria" w:hAnsi="Cambria" w:cs="Cambria"/>
          <w:iCs/>
          <w:color w:val="000000"/>
          <w:sz w:val="24"/>
          <w:szCs w:val="24"/>
        </w:rPr>
        <w:t>times,</w:t>
      </w:r>
      <w:r w:rsidRPr="00AE49D6">
        <w:rPr>
          <w:rFonts w:ascii="Cambria" w:eastAsia="Cambria" w:hAnsi="Cambria" w:cs="Cambria"/>
          <w:iCs/>
          <w:color w:val="000000"/>
          <w:sz w:val="24"/>
          <w:szCs w:val="24"/>
        </w:rPr>
        <w:t xml:space="preserve"> I got very lonely. "Despite their small numbers, African Americans throughout the West attempted to duplicate familiar community structures such as the church, lodges, and benevolent societies.</w:t>
      </w:r>
    </w:p>
    <w:p w14:paraId="42361237" w14:textId="7CA92A27"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lastRenderedPageBreak/>
        <w:t>Women were especially active as community builders. Lucy Phillips, who moved to Cheyenne, Wyoming, with her family in 1868, donated land for the Allen A.M.E. Church and held meetings in her home in the years before the chapel was built. In Central City, Colorado, Clara Brown became active in church and charitable causes and used some of her earnings as a laundress to help over thirty members of her family relocate to Colorado.</w:t>
      </w:r>
    </w:p>
    <w:p w14:paraId="66406684" w14:textId="751FE084"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Family and community ties have always been an important feature of the African American experience, and western migrants developed </w:t>
      </w:r>
      <w:proofErr w:type="gramStart"/>
      <w:r w:rsidRPr="00AE49D6">
        <w:rPr>
          <w:rFonts w:ascii="Cambria" w:eastAsia="Cambria" w:hAnsi="Cambria" w:cs="Cambria"/>
          <w:iCs/>
          <w:color w:val="000000"/>
          <w:sz w:val="24"/>
          <w:szCs w:val="24"/>
        </w:rPr>
        <w:t>a number of</w:t>
      </w:r>
      <w:proofErr w:type="gramEnd"/>
      <w:r w:rsidRPr="00AE49D6">
        <w:rPr>
          <w:rFonts w:ascii="Cambria" w:eastAsia="Cambria" w:hAnsi="Cambria" w:cs="Cambria"/>
          <w:iCs/>
          <w:color w:val="000000"/>
          <w:sz w:val="24"/>
          <w:szCs w:val="24"/>
        </w:rPr>
        <w:t xml:space="preserve"> ways to maintain theirs. Pullman porters on the transcontinental railroad served as an informal but critical link between eastern and western </w:t>
      </w:r>
      <w:r w:rsidR="00BD1144">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communities. </w:t>
      </w:r>
      <w:r w:rsidR="00112AD0" w:rsidRPr="00AE49D6">
        <w:rPr>
          <w:rFonts w:ascii="Cambria" w:eastAsia="Cambria" w:hAnsi="Cambria" w:cs="Cambria"/>
          <w:iCs/>
          <w:color w:val="000000"/>
          <w:sz w:val="24"/>
          <w:szCs w:val="24"/>
        </w:rPr>
        <w:t>Often,</w:t>
      </w:r>
      <w:r w:rsidRPr="00AE49D6">
        <w:rPr>
          <w:rFonts w:ascii="Cambria" w:eastAsia="Cambria" w:hAnsi="Cambria" w:cs="Cambria"/>
          <w:iCs/>
          <w:color w:val="000000"/>
          <w:sz w:val="24"/>
          <w:szCs w:val="24"/>
        </w:rPr>
        <w:t xml:space="preserve"> they encouraged migration by carrying messages between family members and serving as examples of opportunities the West had to offer.</w:t>
      </w:r>
    </w:p>
    <w:p w14:paraId="3CEF033A" w14:textId="4AB59365" w:rsidR="00402F55" w:rsidRPr="00AE49D6" w:rsidRDefault="00402F55" w:rsidP="00402F5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 xml:space="preserve">The West also had a thriving </w:t>
      </w:r>
      <w:r w:rsidR="00BD1144">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press. California was home to several </w:t>
      </w:r>
      <w:r w:rsidR="00BD1144">
        <w:rPr>
          <w:rFonts w:ascii="Cambria" w:eastAsia="Cambria" w:hAnsi="Cambria" w:cs="Cambria"/>
          <w:iCs/>
          <w:color w:val="000000"/>
          <w:sz w:val="24"/>
          <w:szCs w:val="24"/>
        </w:rPr>
        <w:t>B</w:t>
      </w:r>
      <w:r w:rsidRPr="00AE49D6">
        <w:rPr>
          <w:rFonts w:ascii="Cambria" w:eastAsia="Cambria" w:hAnsi="Cambria" w:cs="Cambria"/>
          <w:iCs/>
          <w:color w:val="000000"/>
          <w:sz w:val="24"/>
          <w:szCs w:val="24"/>
        </w:rPr>
        <w:t xml:space="preserve">lack newspapers, including the </w:t>
      </w:r>
      <w:r w:rsidRPr="00AA25D3">
        <w:rPr>
          <w:rFonts w:ascii="Cambria" w:eastAsia="Cambria" w:hAnsi="Cambria" w:cs="Cambria"/>
          <w:i/>
          <w:color w:val="000000"/>
          <w:sz w:val="24"/>
          <w:szCs w:val="24"/>
        </w:rPr>
        <w:t>Western Appeal</w:t>
      </w:r>
      <w:r w:rsidRPr="00AE49D6">
        <w:rPr>
          <w:rFonts w:ascii="Cambria" w:eastAsia="Cambria" w:hAnsi="Cambria" w:cs="Cambria"/>
          <w:iCs/>
          <w:color w:val="000000"/>
          <w:sz w:val="24"/>
          <w:szCs w:val="24"/>
        </w:rPr>
        <w:t xml:space="preserve">, the </w:t>
      </w:r>
      <w:r w:rsidRPr="00AA25D3">
        <w:rPr>
          <w:rFonts w:ascii="Cambria" w:eastAsia="Cambria" w:hAnsi="Cambria" w:cs="Cambria"/>
          <w:i/>
          <w:color w:val="000000"/>
          <w:sz w:val="24"/>
          <w:szCs w:val="24"/>
        </w:rPr>
        <w:t>Mirror of the Times</w:t>
      </w:r>
      <w:r w:rsidRPr="00AE49D6">
        <w:rPr>
          <w:rFonts w:ascii="Cambria" w:eastAsia="Cambria" w:hAnsi="Cambria" w:cs="Cambria"/>
          <w:iCs/>
          <w:color w:val="000000"/>
          <w:sz w:val="24"/>
          <w:szCs w:val="24"/>
        </w:rPr>
        <w:t xml:space="preserve">, and the </w:t>
      </w:r>
      <w:r w:rsidRPr="00AA25D3">
        <w:rPr>
          <w:rFonts w:ascii="Cambria" w:eastAsia="Cambria" w:hAnsi="Cambria" w:cs="Cambria"/>
          <w:i/>
          <w:color w:val="000000"/>
          <w:sz w:val="24"/>
          <w:szCs w:val="24"/>
        </w:rPr>
        <w:t>San Francisco Elevator.</w:t>
      </w:r>
      <w:r w:rsidRPr="00AE49D6">
        <w:rPr>
          <w:rFonts w:ascii="Cambria" w:eastAsia="Cambria" w:hAnsi="Cambria" w:cs="Cambria"/>
          <w:iCs/>
          <w:color w:val="000000"/>
          <w:sz w:val="24"/>
          <w:szCs w:val="24"/>
        </w:rPr>
        <w:t xml:space="preserve"> The columns of these papers were filled with letters from African American correspondents writing from all over the west.</w:t>
      </w:r>
    </w:p>
    <w:p w14:paraId="36EBEB08" w14:textId="4BBA17BC" w:rsidR="00402F55" w:rsidRPr="000B5D64" w:rsidRDefault="00402F55" w:rsidP="00402F55">
      <w:pPr>
        <w:pBdr>
          <w:top w:val="nil"/>
          <w:left w:val="nil"/>
          <w:bottom w:val="nil"/>
          <w:right w:val="nil"/>
          <w:between w:val="nil"/>
        </w:pBdr>
        <w:rPr>
          <w:rFonts w:ascii="Cambria" w:eastAsia="Cambria" w:hAnsi="Cambria" w:cs="Cambria"/>
          <w:b/>
          <w:bCs/>
          <w:iCs/>
          <w:color w:val="000000"/>
          <w:sz w:val="24"/>
          <w:szCs w:val="24"/>
        </w:rPr>
      </w:pPr>
      <w:r w:rsidRPr="002B23DA">
        <w:rPr>
          <w:rFonts w:ascii="Cambria" w:eastAsia="Cambria" w:hAnsi="Cambria" w:cs="Cambria"/>
          <w:b/>
          <w:bCs/>
          <w:iCs/>
          <w:color w:val="000000"/>
          <w:sz w:val="24"/>
          <w:szCs w:val="24"/>
        </w:rPr>
        <w:t>CHANGING IDEAS OF THE FRONTIER</w:t>
      </w:r>
      <w:r w:rsidR="000B5D64">
        <w:rPr>
          <w:rFonts w:ascii="Cambria" w:eastAsia="Cambria" w:hAnsi="Cambria" w:cs="Cambria"/>
          <w:b/>
          <w:bCs/>
          <w:iCs/>
          <w:color w:val="000000"/>
          <w:sz w:val="24"/>
          <w:szCs w:val="24"/>
        </w:rPr>
        <w:br/>
      </w:r>
      <w:r w:rsidRPr="00AE49D6">
        <w:rPr>
          <w:rFonts w:ascii="Cambria" w:eastAsia="Cambria" w:hAnsi="Cambria" w:cs="Cambria"/>
          <w:iCs/>
          <w:color w:val="000000"/>
          <w:sz w:val="24"/>
          <w:szCs w:val="24"/>
        </w:rPr>
        <w:t>Today, the frontier lives on as one of the most enduring American symbols, a land of cowboys, shootouts, and wide-open spaces. But many of our perceptions about the West come from television, movies, and books that have romanticized the frontier experience and ignored some of its realities. The precise meanings of "the West" and "the Frontier" are still being debated today.</w:t>
      </w:r>
    </w:p>
    <w:p w14:paraId="3FBA3978" w14:textId="3D260054" w:rsidR="00793805" w:rsidRPr="00793805" w:rsidRDefault="00402F55" w:rsidP="00793805">
      <w:pPr>
        <w:pBdr>
          <w:top w:val="nil"/>
          <w:left w:val="nil"/>
          <w:bottom w:val="nil"/>
          <w:right w:val="nil"/>
          <w:between w:val="nil"/>
        </w:pBdr>
        <w:rPr>
          <w:rFonts w:ascii="Cambria" w:eastAsia="Cambria" w:hAnsi="Cambria" w:cs="Cambria"/>
          <w:iCs/>
          <w:color w:val="000000"/>
          <w:sz w:val="24"/>
          <w:szCs w:val="24"/>
        </w:rPr>
      </w:pPr>
      <w:r w:rsidRPr="00AE49D6">
        <w:rPr>
          <w:rFonts w:ascii="Cambria" w:eastAsia="Cambria" w:hAnsi="Cambria" w:cs="Cambria"/>
          <w:iCs/>
          <w:color w:val="000000"/>
          <w:sz w:val="24"/>
          <w:szCs w:val="24"/>
        </w:rPr>
        <w:t>As the debate rages on, historians attempt to make history more inclusive, gathering information about people like African Americans whose experience is often ignored in popular myths of the frontier. Such work gives us a truer and more interesting account of how all Westerners—not just cowboys—led their lives on the frontier.</w:t>
      </w:r>
      <w:r w:rsidR="000E09C0">
        <w:rPr>
          <w:rFonts w:ascii="Cambria" w:eastAsia="Cambria" w:hAnsi="Cambria" w:cs="Cambria"/>
          <w:iCs/>
          <w:color w:val="000000"/>
          <w:sz w:val="24"/>
          <w:szCs w:val="24"/>
        </w:rPr>
        <w:t>”</w:t>
      </w:r>
    </w:p>
    <w:p w14:paraId="3D618AE2" w14:textId="7BC132DC" w:rsidR="00B87A62" w:rsidRDefault="00F06315" w:rsidP="00975000">
      <w:pPr>
        <w:pBdr>
          <w:top w:val="nil"/>
          <w:left w:val="nil"/>
          <w:bottom w:val="nil"/>
          <w:right w:val="nil"/>
          <w:between w:val="nil"/>
        </w:pBdr>
        <w:rPr>
          <w:rFonts w:ascii="Cambria" w:eastAsia="Cambria" w:hAnsi="Cambria" w:cs="Cambria"/>
          <w:iCs/>
          <w:color w:val="000000"/>
          <w:sz w:val="20"/>
          <w:szCs w:val="20"/>
        </w:rPr>
      </w:pPr>
      <w:r w:rsidRPr="008462D4">
        <w:rPr>
          <w:rFonts w:ascii="Cambria" w:eastAsia="Cambria" w:hAnsi="Cambria" w:cs="Cambria"/>
          <w:iCs/>
          <w:color w:val="000000"/>
          <w:sz w:val="20"/>
          <w:szCs w:val="20"/>
        </w:rPr>
        <w:t xml:space="preserve">Shorter, Stacy. “African Americans on the Frontier.” </w:t>
      </w:r>
      <w:r w:rsidRPr="008462D4">
        <w:rPr>
          <w:rFonts w:ascii="Cambria" w:eastAsia="Cambria" w:hAnsi="Cambria" w:cs="Cambria"/>
          <w:i/>
          <w:color w:val="000000"/>
          <w:sz w:val="20"/>
          <w:szCs w:val="20"/>
        </w:rPr>
        <w:t>Encyclopedia.com.</w:t>
      </w:r>
      <w:r w:rsidRPr="008462D4">
        <w:rPr>
          <w:rFonts w:ascii="Cambria" w:eastAsia="Cambria" w:hAnsi="Cambria" w:cs="Cambria"/>
          <w:iCs/>
          <w:color w:val="000000"/>
          <w:sz w:val="20"/>
          <w:szCs w:val="20"/>
        </w:rPr>
        <w:t xml:space="preserve"> </w:t>
      </w:r>
      <w:r w:rsidR="008462D4" w:rsidRPr="008462D4">
        <w:rPr>
          <w:rFonts w:ascii="Cambria" w:eastAsia="Cambria" w:hAnsi="Cambria" w:cs="Cambria"/>
          <w:iCs/>
          <w:color w:val="000000"/>
          <w:sz w:val="20"/>
          <w:szCs w:val="20"/>
        </w:rPr>
        <w:t xml:space="preserve">c.2016. </w:t>
      </w:r>
      <w:r w:rsidRPr="008462D4">
        <w:rPr>
          <w:rFonts w:ascii="Cambria" w:eastAsia="Cambria" w:hAnsi="Cambria" w:cs="Cambria"/>
          <w:iCs/>
          <w:color w:val="000000"/>
          <w:sz w:val="20"/>
          <w:szCs w:val="20"/>
        </w:rPr>
        <w:t>Date</w:t>
      </w:r>
      <w:r w:rsidR="008462D4" w:rsidRPr="008462D4">
        <w:rPr>
          <w:rFonts w:ascii="Cambria" w:eastAsia="Cambria" w:hAnsi="Cambria" w:cs="Cambria"/>
          <w:iCs/>
          <w:color w:val="000000"/>
          <w:sz w:val="20"/>
          <w:szCs w:val="20"/>
        </w:rPr>
        <w:t xml:space="preserve"> Accessed August 7, 2023. </w:t>
      </w:r>
    </w:p>
    <w:p w14:paraId="39963C4A" w14:textId="5393A6FE" w:rsidR="00B139D7" w:rsidRDefault="00B139D7" w:rsidP="00975000">
      <w:pPr>
        <w:pBdr>
          <w:top w:val="nil"/>
          <w:left w:val="nil"/>
          <w:bottom w:val="nil"/>
          <w:right w:val="nil"/>
          <w:between w:val="nil"/>
        </w:pBdr>
        <w:rPr>
          <w:rStyle w:val="Hyperlink"/>
          <w:rFonts w:ascii="Cambria" w:eastAsia="Cambria" w:hAnsi="Cambria" w:cs="Cambria"/>
          <w:iCs/>
          <w:sz w:val="18"/>
          <w:szCs w:val="18"/>
        </w:rPr>
      </w:pPr>
      <w:proofErr w:type="spellStart"/>
      <w:r w:rsidRPr="00AB0299">
        <w:rPr>
          <w:rFonts w:ascii="Cambria" w:eastAsia="Cambria" w:hAnsi="Cambria" w:cs="Cambria"/>
          <w:iCs/>
          <w:color w:val="000000"/>
          <w:sz w:val="18"/>
          <w:szCs w:val="18"/>
        </w:rPr>
        <w:t>Nodjimbadem</w:t>
      </w:r>
      <w:proofErr w:type="spellEnd"/>
      <w:r w:rsidRPr="00AB0299">
        <w:rPr>
          <w:rFonts w:ascii="Cambria" w:eastAsia="Cambria" w:hAnsi="Cambria" w:cs="Cambria"/>
          <w:iCs/>
          <w:color w:val="000000"/>
          <w:sz w:val="18"/>
          <w:szCs w:val="18"/>
        </w:rPr>
        <w:t>, Katie. “</w:t>
      </w:r>
      <w:proofErr w:type="gramStart"/>
      <w:r w:rsidRPr="00AB0299">
        <w:rPr>
          <w:rFonts w:ascii="Cambria" w:eastAsia="Cambria" w:hAnsi="Cambria" w:cs="Cambria"/>
          <w:iCs/>
          <w:color w:val="000000"/>
          <w:sz w:val="18"/>
          <w:szCs w:val="18"/>
        </w:rPr>
        <w:t>Lesser Known</w:t>
      </w:r>
      <w:proofErr w:type="gramEnd"/>
      <w:r w:rsidRPr="00AB0299">
        <w:rPr>
          <w:rFonts w:ascii="Cambria" w:eastAsia="Cambria" w:hAnsi="Cambria" w:cs="Cambria"/>
          <w:iCs/>
          <w:color w:val="000000"/>
          <w:sz w:val="18"/>
          <w:szCs w:val="18"/>
        </w:rPr>
        <w:t xml:space="preserve"> History of African American Cowboys.” </w:t>
      </w:r>
      <w:r w:rsidRPr="00AB0299">
        <w:rPr>
          <w:rFonts w:ascii="Cambria" w:eastAsia="Cambria" w:hAnsi="Cambria" w:cs="Cambria"/>
          <w:i/>
          <w:color w:val="000000"/>
          <w:sz w:val="18"/>
          <w:szCs w:val="18"/>
        </w:rPr>
        <w:t>Smithsonian Magazine</w:t>
      </w:r>
      <w:r w:rsidRPr="00AB0299">
        <w:rPr>
          <w:rFonts w:ascii="Cambria" w:eastAsia="Cambria" w:hAnsi="Cambria" w:cs="Cambria"/>
          <w:iCs/>
          <w:color w:val="000000"/>
          <w:sz w:val="18"/>
          <w:szCs w:val="18"/>
        </w:rPr>
        <w:t xml:space="preserve">.  </w:t>
      </w:r>
      <w:r>
        <w:rPr>
          <w:rFonts w:ascii="Cambria" w:eastAsia="Cambria" w:hAnsi="Cambria" w:cs="Cambria"/>
          <w:iCs/>
          <w:color w:val="000000"/>
          <w:sz w:val="18"/>
          <w:szCs w:val="18"/>
        </w:rPr>
        <w:t xml:space="preserve">Published: 12 </w:t>
      </w:r>
      <w:r w:rsidRPr="00AB0299">
        <w:rPr>
          <w:rFonts w:ascii="Cambria" w:eastAsia="Cambria" w:hAnsi="Cambria" w:cs="Cambria"/>
          <w:iCs/>
          <w:color w:val="000000"/>
          <w:sz w:val="18"/>
          <w:szCs w:val="18"/>
        </w:rPr>
        <w:t xml:space="preserve">February 2017, </w:t>
      </w:r>
      <w:hyperlink r:id="rId33" w:history="1">
        <w:r w:rsidRPr="00AB0299">
          <w:rPr>
            <w:rStyle w:val="Hyperlink"/>
            <w:rFonts w:ascii="Cambria" w:eastAsia="Cambria" w:hAnsi="Cambria" w:cs="Cambria"/>
            <w:iCs/>
            <w:sz w:val="18"/>
            <w:szCs w:val="18"/>
          </w:rPr>
          <w:t>https://www.smithsonianmag.com/history/lesser-known-history-african-american-cowboys-180962144/</w:t>
        </w:r>
      </w:hyperlink>
    </w:p>
    <w:p w14:paraId="54300C36" w14:textId="77777777" w:rsidR="00D06E0F" w:rsidRDefault="00D06E0F" w:rsidP="00975000">
      <w:pPr>
        <w:pBdr>
          <w:top w:val="nil"/>
          <w:left w:val="nil"/>
          <w:bottom w:val="nil"/>
          <w:right w:val="nil"/>
          <w:between w:val="nil"/>
        </w:pBdr>
        <w:rPr>
          <w:rStyle w:val="Hyperlink"/>
          <w:rFonts w:ascii="Cambria" w:eastAsia="Cambria" w:hAnsi="Cambria" w:cs="Cambria"/>
          <w:iCs/>
          <w:sz w:val="18"/>
          <w:szCs w:val="18"/>
        </w:rPr>
      </w:pPr>
    </w:p>
    <w:p w14:paraId="1418330D" w14:textId="77777777" w:rsidR="00D06E0F" w:rsidRDefault="00D06E0F" w:rsidP="00975000">
      <w:pPr>
        <w:pBdr>
          <w:top w:val="nil"/>
          <w:left w:val="nil"/>
          <w:bottom w:val="nil"/>
          <w:right w:val="nil"/>
          <w:between w:val="nil"/>
        </w:pBdr>
        <w:rPr>
          <w:rStyle w:val="Hyperlink"/>
          <w:rFonts w:ascii="Cambria" w:eastAsia="Cambria" w:hAnsi="Cambria" w:cs="Cambria"/>
          <w:iCs/>
          <w:sz w:val="18"/>
          <w:szCs w:val="18"/>
        </w:rPr>
      </w:pPr>
    </w:p>
    <w:p w14:paraId="4D027716" w14:textId="77777777" w:rsidR="00D06E0F" w:rsidRDefault="00D06E0F" w:rsidP="00975000">
      <w:pPr>
        <w:pBdr>
          <w:top w:val="nil"/>
          <w:left w:val="nil"/>
          <w:bottom w:val="nil"/>
          <w:right w:val="nil"/>
          <w:between w:val="nil"/>
        </w:pBdr>
        <w:rPr>
          <w:rStyle w:val="Hyperlink"/>
          <w:rFonts w:ascii="Cambria" w:eastAsia="Cambria" w:hAnsi="Cambria" w:cs="Cambria"/>
          <w:iCs/>
          <w:sz w:val="18"/>
          <w:szCs w:val="18"/>
        </w:rPr>
      </w:pPr>
    </w:p>
    <w:p w14:paraId="6A71B919" w14:textId="77777777" w:rsidR="00D06E0F" w:rsidRDefault="00D06E0F" w:rsidP="00975000">
      <w:pPr>
        <w:pBdr>
          <w:top w:val="nil"/>
          <w:left w:val="nil"/>
          <w:bottom w:val="nil"/>
          <w:right w:val="nil"/>
          <w:between w:val="nil"/>
        </w:pBdr>
        <w:rPr>
          <w:rStyle w:val="Hyperlink"/>
          <w:rFonts w:ascii="Cambria" w:eastAsia="Cambria" w:hAnsi="Cambria" w:cs="Cambria"/>
          <w:iCs/>
          <w:sz w:val="18"/>
          <w:szCs w:val="18"/>
        </w:rPr>
      </w:pPr>
    </w:p>
    <w:p w14:paraId="775EA020" w14:textId="77777777" w:rsidR="00D06E0F" w:rsidRDefault="00D06E0F" w:rsidP="00975000">
      <w:pPr>
        <w:pBdr>
          <w:top w:val="nil"/>
          <w:left w:val="nil"/>
          <w:bottom w:val="nil"/>
          <w:right w:val="nil"/>
          <w:between w:val="nil"/>
        </w:pBdr>
        <w:rPr>
          <w:rStyle w:val="Hyperlink"/>
          <w:rFonts w:ascii="Cambria" w:eastAsia="Cambria" w:hAnsi="Cambria" w:cs="Cambria"/>
          <w:iCs/>
          <w:sz w:val="18"/>
          <w:szCs w:val="18"/>
        </w:rPr>
      </w:pPr>
    </w:p>
    <w:p w14:paraId="0AD7AE44" w14:textId="77777777" w:rsidR="00D06E0F" w:rsidRDefault="00D06E0F" w:rsidP="00975000">
      <w:pPr>
        <w:pBdr>
          <w:top w:val="nil"/>
          <w:left w:val="nil"/>
          <w:bottom w:val="nil"/>
          <w:right w:val="nil"/>
          <w:between w:val="nil"/>
        </w:pBdr>
        <w:rPr>
          <w:rStyle w:val="Hyperlink"/>
          <w:rFonts w:ascii="Cambria" w:eastAsia="Cambria" w:hAnsi="Cambria" w:cs="Cambria"/>
          <w:iCs/>
          <w:sz w:val="18"/>
          <w:szCs w:val="18"/>
        </w:rPr>
      </w:pPr>
    </w:p>
    <w:p w14:paraId="68B10C64" w14:textId="77777777" w:rsidR="00D06E0F" w:rsidRDefault="00D06E0F" w:rsidP="00975000">
      <w:pPr>
        <w:pBdr>
          <w:top w:val="nil"/>
          <w:left w:val="nil"/>
          <w:bottom w:val="nil"/>
          <w:right w:val="nil"/>
          <w:between w:val="nil"/>
        </w:pBdr>
        <w:rPr>
          <w:rStyle w:val="Hyperlink"/>
          <w:rFonts w:ascii="Cambria" w:eastAsia="Cambria" w:hAnsi="Cambria" w:cs="Cambria"/>
          <w:iCs/>
          <w:sz w:val="18"/>
          <w:szCs w:val="18"/>
        </w:rPr>
      </w:pPr>
    </w:p>
    <w:p w14:paraId="74A6F836" w14:textId="77777777" w:rsidR="00D06E0F" w:rsidRPr="000B5D64" w:rsidRDefault="00D06E0F" w:rsidP="00975000">
      <w:pPr>
        <w:pBdr>
          <w:top w:val="nil"/>
          <w:left w:val="nil"/>
          <w:bottom w:val="nil"/>
          <w:right w:val="nil"/>
          <w:between w:val="nil"/>
        </w:pBdr>
        <w:rPr>
          <w:rFonts w:ascii="Cambria" w:eastAsia="Cambria" w:hAnsi="Cambria" w:cs="Cambria"/>
          <w:iCs/>
          <w:color w:val="000000"/>
          <w:sz w:val="20"/>
          <w:szCs w:val="20"/>
        </w:rPr>
      </w:pPr>
    </w:p>
    <w:p w14:paraId="5A03DE52" w14:textId="76A1EF2D" w:rsidR="00975000" w:rsidRPr="00975000" w:rsidRDefault="00975000" w:rsidP="00975000">
      <w:pPr>
        <w:pBdr>
          <w:top w:val="nil"/>
          <w:left w:val="nil"/>
          <w:bottom w:val="nil"/>
          <w:right w:val="nil"/>
          <w:between w:val="nil"/>
        </w:pBdr>
        <w:rPr>
          <w:rFonts w:ascii="Castellar" w:eastAsia="Cambria" w:hAnsi="Castellar" w:cs="Cambria"/>
          <w:b/>
          <w:bCs/>
          <w:iCs/>
          <w:color w:val="000000"/>
          <w:sz w:val="40"/>
          <w:szCs w:val="40"/>
          <w:u w:val="single"/>
        </w:rPr>
      </w:pPr>
      <w:r w:rsidRPr="00975000">
        <w:rPr>
          <w:rFonts w:ascii="Castellar" w:eastAsia="Cambria" w:hAnsi="Castellar" w:cs="Cambria"/>
          <w:b/>
          <w:bCs/>
          <w:iCs/>
          <w:color w:val="000000"/>
          <w:sz w:val="40"/>
          <w:szCs w:val="40"/>
          <w:u w:val="single"/>
        </w:rPr>
        <w:lastRenderedPageBreak/>
        <w:t>Black cowboys</w:t>
      </w:r>
    </w:p>
    <w:p w14:paraId="39D82819" w14:textId="08AC069D" w:rsidR="00A65358" w:rsidRPr="00A65358" w:rsidRDefault="003B75C3" w:rsidP="00A65358">
      <w:pPr>
        <w:pBdr>
          <w:top w:val="nil"/>
          <w:left w:val="nil"/>
          <w:bottom w:val="nil"/>
          <w:right w:val="nil"/>
          <w:between w:val="nil"/>
        </w:pBdr>
        <w:rPr>
          <w:rFonts w:ascii="Cambria" w:eastAsia="Cambria" w:hAnsi="Cambria" w:cs="Cambria"/>
          <w:b/>
          <w:bCs/>
          <w:iCs/>
          <w:color w:val="000000"/>
          <w:sz w:val="24"/>
          <w:szCs w:val="24"/>
        </w:rPr>
      </w:pPr>
      <w:r>
        <w:rPr>
          <w:rFonts w:ascii="Cambria" w:eastAsia="Cambria" w:hAnsi="Cambria" w:cs="Cambria"/>
          <w:b/>
          <w:bCs/>
          <w:iCs/>
          <w:color w:val="000000"/>
          <w:sz w:val="24"/>
          <w:szCs w:val="24"/>
        </w:rPr>
        <w:t xml:space="preserve">Selections from an </w:t>
      </w:r>
      <w:r w:rsidR="00A65358" w:rsidRPr="00A65358">
        <w:rPr>
          <w:rFonts w:ascii="Cambria" w:eastAsia="Cambria" w:hAnsi="Cambria" w:cs="Cambria"/>
          <w:b/>
          <w:bCs/>
          <w:iCs/>
          <w:color w:val="000000"/>
          <w:sz w:val="24"/>
          <w:szCs w:val="24"/>
        </w:rPr>
        <w:t>Article from Smithsonian Magazine</w:t>
      </w:r>
      <w:r w:rsidR="00A65358" w:rsidRPr="00A65358">
        <w:rPr>
          <w:rFonts w:ascii="Cambria" w:eastAsia="Cambria" w:hAnsi="Cambria" w:cs="Cambria"/>
          <w:b/>
          <w:bCs/>
          <w:iCs/>
          <w:color w:val="000000"/>
          <w:sz w:val="24"/>
          <w:szCs w:val="24"/>
        </w:rPr>
        <w:br/>
      </w:r>
      <w:r w:rsidR="00A65358" w:rsidRPr="00A65358">
        <w:rPr>
          <w:rFonts w:ascii="Cambria" w:eastAsia="Cambria" w:hAnsi="Cambria" w:cs="Cambria"/>
          <w:b/>
          <w:bCs/>
          <w:i/>
          <w:color w:val="000000"/>
          <w:sz w:val="24"/>
          <w:szCs w:val="24"/>
        </w:rPr>
        <w:t xml:space="preserve">The Lesser-Known History of </w:t>
      </w:r>
      <w:proofErr w:type="gramStart"/>
      <w:r w:rsidR="00A65358" w:rsidRPr="00A65358">
        <w:rPr>
          <w:rFonts w:ascii="Cambria" w:eastAsia="Cambria" w:hAnsi="Cambria" w:cs="Cambria"/>
          <w:b/>
          <w:bCs/>
          <w:i/>
          <w:color w:val="000000"/>
          <w:sz w:val="24"/>
          <w:szCs w:val="24"/>
        </w:rPr>
        <w:t>African-American</w:t>
      </w:r>
      <w:proofErr w:type="gramEnd"/>
      <w:r w:rsidR="00A65358" w:rsidRPr="00A65358">
        <w:rPr>
          <w:rFonts w:ascii="Cambria" w:eastAsia="Cambria" w:hAnsi="Cambria" w:cs="Cambria"/>
          <w:b/>
          <w:bCs/>
          <w:i/>
          <w:color w:val="000000"/>
          <w:sz w:val="24"/>
          <w:szCs w:val="24"/>
        </w:rPr>
        <w:t xml:space="preserve"> Cowboys</w:t>
      </w:r>
      <w:r w:rsidR="00A65358" w:rsidRPr="00A65358">
        <w:rPr>
          <w:rFonts w:ascii="Cambria" w:eastAsia="Cambria" w:hAnsi="Cambria" w:cs="Cambria"/>
          <w:b/>
          <w:bCs/>
          <w:iCs/>
          <w:color w:val="000000"/>
          <w:sz w:val="24"/>
          <w:szCs w:val="24"/>
        </w:rPr>
        <w:t xml:space="preserve"> by Katie </w:t>
      </w:r>
      <w:proofErr w:type="spellStart"/>
      <w:r w:rsidR="00A65358" w:rsidRPr="00A65358">
        <w:rPr>
          <w:rFonts w:ascii="Cambria" w:eastAsia="Cambria" w:hAnsi="Cambria" w:cs="Cambria"/>
          <w:b/>
          <w:bCs/>
          <w:iCs/>
          <w:color w:val="000000"/>
          <w:sz w:val="24"/>
          <w:szCs w:val="24"/>
        </w:rPr>
        <w:t>Nodjimbadem</w:t>
      </w:r>
      <w:proofErr w:type="spellEnd"/>
    </w:p>
    <w:p w14:paraId="1784597A" w14:textId="076E625A" w:rsidR="00975000" w:rsidRPr="00975000" w:rsidRDefault="004B102A" w:rsidP="00975000">
      <w:pPr>
        <w:pBdr>
          <w:top w:val="nil"/>
          <w:left w:val="nil"/>
          <w:bottom w:val="nil"/>
          <w:right w:val="nil"/>
          <w:between w:val="nil"/>
        </w:pBdr>
        <w:rPr>
          <w:rFonts w:ascii="Cambria" w:eastAsia="Cambria" w:hAnsi="Cambria" w:cs="Cambria"/>
          <w:iCs/>
          <w:color w:val="000000"/>
          <w:sz w:val="24"/>
          <w:szCs w:val="24"/>
        </w:rPr>
      </w:pPr>
      <w:r>
        <w:rPr>
          <w:noProof/>
        </w:rPr>
        <w:drawing>
          <wp:anchor distT="0" distB="0" distL="114300" distR="114300" simplePos="0" relativeHeight="251667456" behindDoc="0" locked="0" layoutInCell="1" allowOverlap="1" wp14:anchorId="0AC5C4B5" wp14:editId="0D3C281D">
            <wp:simplePos x="0" y="0"/>
            <wp:positionH relativeFrom="margin">
              <wp:posOffset>2796540</wp:posOffset>
            </wp:positionH>
            <wp:positionV relativeFrom="paragraph">
              <wp:posOffset>54610</wp:posOffset>
            </wp:positionV>
            <wp:extent cx="3406775" cy="2686050"/>
            <wp:effectExtent l="0" t="0" r="3175" b="0"/>
            <wp:wrapSquare wrapText="bothSides"/>
            <wp:docPr id="3" name="Picture 2" descr="A person holding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hors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6775"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56953">
        <w:rPr>
          <w:rFonts w:ascii="Cambria" w:eastAsia="Cambria" w:hAnsi="Cambria" w:cs="Cambria"/>
          <w:iCs/>
          <w:color w:val="000000"/>
          <w:sz w:val="24"/>
          <w:szCs w:val="24"/>
        </w:rPr>
        <w:t xml:space="preserve"> </w:t>
      </w:r>
      <w:r w:rsidR="00A65358">
        <w:rPr>
          <w:rFonts w:ascii="Cambria" w:eastAsia="Cambria" w:hAnsi="Cambria" w:cs="Cambria"/>
          <w:iCs/>
          <w:color w:val="000000"/>
          <w:sz w:val="24"/>
          <w:szCs w:val="24"/>
        </w:rPr>
        <w:t>“</w:t>
      </w:r>
      <w:r w:rsidR="00975000" w:rsidRPr="00975000">
        <w:rPr>
          <w:rFonts w:ascii="Cambria" w:eastAsia="Cambria" w:hAnsi="Cambria" w:cs="Cambria"/>
          <w:iCs/>
          <w:color w:val="000000"/>
          <w:sz w:val="24"/>
          <w:szCs w:val="24"/>
        </w:rPr>
        <w:t>In his 1907 autobiography, cowboy Nat Love recounts stories from his life on the frontier so cliché, they read like scenes from a John Wayne film. He describes Dodge City, Kansas, a town smattered with the romanticized institutions of the frontier: “a great many saloons, dance halls, and gambling houses, and very little of anything else.” He moved massive herds of cattle from one grazing area to another, drank with Billy the Kid and participated in shootouts with Native peoples defending their land on the trails. And when not, as he put it, “engaged in fighting Indians,” he amused himself with activities like “dare-devil riding, shooting, roping and such sports.”</w:t>
      </w:r>
    </w:p>
    <w:p w14:paraId="745CF08A" w14:textId="482FD588"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t xml:space="preserve">Though Love’s tales from the frontier seem typical for a 19th-century cowboy, they come from a source rarely associated with the Wild West. Love was </w:t>
      </w:r>
      <w:proofErr w:type="gramStart"/>
      <w:r w:rsidRPr="00975000">
        <w:rPr>
          <w:rFonts w:ascii="Cambria" w:eastAsia="Cambria" w:hAnsi="Cambria" w:cs="Cambria"/>
          <w:iCs/>
          <w:color w:val="000000"/>
          <w:sz w:val="24"/>
          <w:szCs w:val="24"/>
        </w:rPr>
        <w:t>African-American</w:t>
      </w:r>
      <w:proofErr w:type="gramEnd"/>
      <w:r w:rsidRPr="00975000">
        <w:rPr>
          <w:rFonts w:ascii="Cambria" w:eastAsia="Cambria" w:hAnsi="Cambria" w:cs="Cambria"/>
          <w:iCs/>
          <w:color w:val="000000"/>
          <w:sz w:val="24"/>
          <w:szCs w:val="24"/>
        </w:rPr>
        <w:t>, born into slavery near Nashville, Tennessee.</w:t>
      </w:r>
      <w:r w:rsidR="00237598">
        <w:rPr>
          <w:rFonts w:ascii="Cambria" w:eastAsia="Cambria" w:hAnsi="Cambria" w:cs="Cambria"/>
          <w:iCs/>
          <w:color w:val="000000"/>
          <w:sz w:val="24"/>
          <w:szCs w:val="24"/>
        </w:rPr>
        <w:t xml:space="preserve"> </w:t>
      </w:r>
      <w:r w:rsidRPr="00975000">
        <w:rPr>
          <w:rFonts w:ascii="Cambria" w:eastAsia="Cambria" w:hAnsi="Cambria" w:cs="Cambria"/>
          <w:iCs/>
          <w:color w:val="000000"/>
          <w:sz w:val="24"/>
          <w:szCs w:val="24"/>
        </w:rPr>
        <w:t xml:space="preserve">Few images embody the spirit of the American West as well as the trailblazing, sharpshooting, horseback-riding cowboy of American lore. And though </w:t>
      </w:r>
      <w:proofErr w:type="gramStart"/>
      <w:r w:rsidRPr="00975000">
        <w:rPr>
          <w:rFonts w:ascii="Cambria" w:eastAsia="Cambria" w:hAnsi="Cambria" w:cs="Cambria"/>
          <w:iCs/>
          <w:color w:val="000000"/>
          <w:sz w:val="24"/>
          <w:szCs w:val="24"/>
        </w:rPr>
        <w:t>African-American</w:t>
      </w:r>
      <w:proofErr w:type="gramEnd"/>
      <w:r w:rsidRPr="00975000">
        <w:rPr>
          <w:rFonts w:ascii="Cambria" w:eastAsia="Cambria" w:hAnsi="Cambria" w:cs="Cambria"/>
          <w:iCs/>
          <w:color w:val="000000"/>
          <w:sz w:val="24"/>
          <w:szCs w:val="24"/>
        </w:rPr>
        <w:t xml:space="preserve"> cowboys don’t play a part in the popular narrative, historians estimate that one in four cowboys were black. </w:t>
      </w:r>
    </w:p>
    <w:p w14:paraId="6C14F313" w14:textId="535E44E2"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t xml:space="preserve">The cowboy lifestyle came into its own in Texas, which had been cattle country since it was colonized by Spain in the 1500s. But cattle farming did not become the bountiful economic and cultural phenomenon recognized today until the late 1800s, when millions of cattle grazed in Texas. </w:t>
      </w:r>
    </w:p>
    <w:p w14:paraId="3B399221" w14:textId="77777777" w:rsidR="00FB7DBC"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t xml:space="preserve">White Americans seeking cheap land—and sometimes evading debt in the United States—began moving to the Spanish (and, later, Mexican) territory of Texas during the first half of the 19th century. Though the Mexican government opposed slavery, Americans brought </w:t>
      </w:r>
      <w:r w:rsidR="00237598">
        <w:rPr>
          <w:rFonts w:ascii="Cambria" w:eastAsia="Cambria" w:hAnsi="Cambria" w:cs="Cambria"/>
          <w:iCs/>
          <w:color w:val="000000"/>
          <w:sz w:val="24"/>
          <w:szCs w:val="24"/>
        </w:rPr>
        <w:t xml:space="preserve">enslaved Blacks </w:t>
      </w:r>
      <w:r w:rsidRPr="00975000">
        <w:rPr>
          <w:rFonts w:ascii="Cambria" w:eastAsia="Cambria" w:hAnsi="Cambria" w:cs="Cambria"/>
          <w:iCs/>
          <w:color w:val="000000"/>
          <w:sz w:val="24"/>
          <w:szCs w:val="24"/>
        </w:rPr>
        <w:t xml:space="preserve">with them as they settled the frontier and established cotton farms and cattle ranches. By 1825, </w:t>
      </w:r>
      <w:r w:rsidR="00237598">
        <w:rPr>
          <w:rFonts w:ascii="Cambria" w:eastAsia="Cambria" w:hAnsi="Cambria" w:cs="Cambria"/>
          <w:iCs/>
          <w:color w:val="000000"/>
          <w:sz w:val="24"/>
          <w:szCs w:val="24"/>
        </w:rPr>
        <w:t xml:space="preserve">enslaved </w:t>
      </w:r>
      <w:proofErr w:type="gramStart"/>
      <w:r w:rsidR="00237598">
        <w:rPr>
          <w:rFonts w:ascii="Cambria" w:eastAsia="Cambria" w:hAnsi="Cambria" w:cs="Cambria"/>
          <w:iCs/>
          <w:color w:val="000000"/>
          <w:sz w:val="24"/>
          <w:szCs w:val="24"/>
        </w:rPr>
        <w:t>peoples</w:t>
      </w:r>
      <w:proofErr w:type="gramEnd"/>
      <w:r w:rsidRPr="00975000">
        <w:rPr>
          <w:rFonts w:ascii="Cambria" w:eastAsia="Cambria" w:hAnsi="Cambria" w:cs="Cambria"/>
          <w:iCs/>
          <w:color w:val="000000"/>
          <w:sz w:val="24"/>
          <w:szCs w:val="24"/>
        </w:rPr>
        <w:t xml:space="preserve"> accounted for nearly 25 percent of the Texas settler population. By 1860, fifteen years after it became part of the Union, that number had risen to over 30 percent—that year’s census reported 182,566 </w:t>
      </w:r>
      <w:r w:rsidR="00B22823">
        <w:rPr>
          <w:rFonts w:ascii="Cambria" w:eastAsia="Cambria" w:hAnsi="Cambria" w:cs="Cambria"/>
          <w:iCs/>
          <w:color w:val="000000"/>
          <w:sz w:val="24"/>
          <w:szCs w:val="24"/>
        </w:rPr>
        <w:t xml:space="preserve">enslaved </w:t>
      </w:r>
      <w:proofErr w:type="gramStart"/>
      <w:r w:rsidR="00B22823">
        <w:rPr>
          <w:rFonts w:ascii="Cambria" w:eastAsia="Cambria" w:hAnsi="Cambria" w:cs="Cambria"/>
          <w:iCs/>
          <w:color w:val="000000"/>
          <w:sz w:val="24"/>
          <w:szCs w:val="24"/>
        </w:rPr>
        <w:t>African-Americans</w:t>
      </w:r>
      <w:proofErr w:type="gramEnd"/>
      <w:r w:rsidRPr="00975000">
        <w:rPr>
          <w:rFonts w:ascii="Cambria" w:eastAsia="Cambria" w:hAnsi="Cambria" w:cs="Cambria"/>
          <w:iCs/>
          <w:color w:val="000000"/>
          <w:sz w:val="24"/>
          <w:szCs w:val="24"/>
        </w:rPr>
        <w:t xml:space="preserve"> living in Texas. </w:t>
      </w:r>
    </w:p>
    <w:p w14:paraId="6789E418" w14:textId="75117EC7"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lastRenderedPageBreak/>
        <w:t xml:space="preserve">As an increasingly significant new slave state, Texas joined the Confederacy in 1861. Though the Civil War hardly reached Texas soil, many white Texans took up arms to fight alongside their brethren in the East.  </w:t>
      </w:r>
    </w:p>
    <w:p w14:paraId="30004D9A" w14:textId="5AA0B074"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t xml:space="preserve">While Texas ranchers fought in the war, they depended on </w:t>
      </w:r>
      <w:r w:rsidR="00FB7DBC">
        <w:rPr>
          <w:rFonts w:ascii="Cambria" w:eastAsia="Cambria" w:hAnsi="Cambria" w:cs="Cambria"/>
          <w:iCs/>
          <w:color w:val="000000"/>
          <w:sz w:val="24"/>
          <w:szCs w:val="24"/>
        </w:rPr>
        <w:t>those they had enslaved</w:t>
      </w:r>
      <w:r w:rsidRPr="00975000">
        <w:rPr>
          <w:rFonts w:ascii="Cambria" w:eastAsia="Cambria" w:hAnsi="Cambria" w:cs="Cambria"/>
          <w:iCs/>
          <w:color w:val="000000"/>
          <w:sz w:val="24"/>
          <w:szCs w:val="24"/>
        </w:rPr>
        <w:t xml:space="preserve"> to maintain their land and cattle herds. In doing so, the</w:t>
      </w:r>
      <w:r w:rsidR="00FB7DBC">
        <w:rPr>
          <w:rFonts w:ascii="Cambria" w:eastAsia="Cambria" w:hAnsi="Cambria" w:cs="Cambria"/>
          <w:iCs/>
          <w:color w:val="000000"/>
          <w:sz w:val="24"/>
          <w:szCs w:val="24"/>
        </w:rPr>
        <w:t>se</w:t>
      </w:r>
      <w:r w:rsidRPr="00975000">
        <w:rPr>
          <w:rFonts w:ascii="Cambria" w:eastAsia="Cambria" w:hAnsi="Cambria" w:cs="Cambria"/>
          <w:iCs/>
          <w:color w:val="000000"/>
          <w:sz w:val="24"/>
          <w:szCs w:val="24"/>
        </w:rPr>
        <w:t xml:space="preserve"> </w:t>
      </w:r>
      <w:r w:rsidR="00264F5A">
        <w:rPr>
          <w:rFonts w:ascii="Cambria" w:eastAsia="Cambria" w:hAnsi="Cambria" w:cs="Cambria"/>
          <w:iCs/>
          <w:color w:val="000000"/>
          <w:sz w:val="24"/>
          <w:szCs w:val="24"/>
        </w:rPr>
        <w:t>enslaved Blacks</w:t>
      </w:r>
      <w:r w:rsidRPr="00975000">
        <w:rPr>
          <w:rFonts w:ascii="Cambria" w:eastAsia="Cambria" w:hAnsi="Cambria" w:cs="Cambria"/>
          <w:iCs/>
          <w:color w:val="000000"/>
          <w:sz w:val="24"/>
          <w:szCs w:val="24"/>
        </w:rPr>
        <w:t xml:space="preserve"> developed the skills of cattle tending (breaking horses, pulling calves out of </w:t>
      </w:r>
      <w:r w:rsidR="00E212C7" w:rsidRPr="00975000">
        <w:rPr>
          <w:rFonts w:ascii="Cambria" w:eastAsia="Cambria" w:hAnsi="Cambria" w:cs="Cambria"/>
          <w:iCs/>
          <w:color w:val="000000"/>
          <w:sz w:val="24"/>
          <w:szCs w:val="24"/>
        </w:rPr>
        <w:t>mud,</w:t>
      </w:r>
      <w:r w:rsidRPr="00975000">
        <w:rPr>
          <w:rFonts w:ascii="Cambria" w:eastAsia="Cambria" w:hAnsi="Cambria" w:cs="Cambria"/>
          <w:iCs/>
          <w:color w:val="000000"/>
          <w:sz w:val="24"/>
          <w:szCs w:val="24"/>
        </w:rPr>
        <w:t xml:space="preserve"> and releasing longhorns caught in the brush, to name a few) that would render them invaluable to the Texas cattle industry in the post-war era. </w:t>
      </w:r>
    </w:p>
    <w:p w14:paraId="5D608721" w14:textId="77777777"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t xml:space="preserve">But with a combination of a lack of effective containment— barbed wire was not yet invented—and too few cowhands, the cattle population ran wild. Ranchers returning from the war discovered that their herds were lost or out of control. They tried to round up the cattle and rebuild their herds with slave labor, but eventually the Emancipation Proclamation left them without the free workers on which they were so dependent. Desperate for help rounding up maverick cattle, ranchers were compelled to hire now-free, skilled </w:t>
      </w:r>
      <w:proofErr w:type="gramStart"/>
      <w:r w:rsidRPr="00975000">
        <w:rPr>
          <w:rFonts w:ascii="Cambria" w:eastAsia="Cambria" w:hAnsi="Cambria" w:cs="Cambria"/>
          <w:iCs/>
          <w:color w:val="000000"/>
          <w:sz w:val="24"/>
          <w:szCs w:val="24"/>
        </w:rPr>
        <w:t>African-Americans</w:t>
      </w:r>
      <w:proofErr w:type="gramEnd"/>
      <w:r w:rsidRPr="00975000">
        <w:rPr>
          <w:rFonts w:ascii="Cambria" w:eastAsia="Cambria" w:hAnsi="Cambria" w:cs="Cambria"/>
          <w:iCs/>
          <w:color w:val="000000"/>
          <w:sz w:val="24"/>
          <w:szCs w:val="24"/>
        </w:rPr>
        <w:t xml:space="preserve"> as paid cowhands.  </w:t>
      </w:r>
    </w:p>
    <w:p w14:paraId="24932D5B" w14:textId="77777777"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t xml:space="preserve">“Right after the Civil War, being a cowboy was one of the few jobs open to men of color who wanted to not serve as elevator operators or delivery boys or other similar occupations,” says William Loren Katz, a scholar of </w:t>
      </w:r>
      <w:proofErr w:type="gramStart"/>
      <w:r w:rsidRPr="00975000">
        <w:rPr>
          <w:rFonts w:ascii="Cambria" w:eastAsia="Cambria" w:hAnsi="Cambria" w:cs="Cambria"/>
          <w:iCs/>
          <w:color w:val="000000"/>
          <w:sz w:val="24"/>
          <w:szCs w:val="24"/>
        </w:rPr>
        <w:t>African-American</w:t>
      </w:r>
      <w:proofErr w:type="gramEnd"/>
      <w:r w:rsidRPr="00975000">
        <w:rPr>
          <w:rFonts w:ascii="Cambria" w:eastAsia="Cambria" w:hAnsi="Cambria" w:cs="Cambria"/>
          <w:iCs/>
          <w:color w:val="000000"/>
          <w:sz w:val="24"/>
          <w:szCs w:val="24"/>
        </w:rPr>
        <w:t xml:space="preserve"> history and the author of 40 books on the topic, including </w:t>
      </w:r>
      <w:r w:rsidRPr="00237598">
        <w:rPr>
          <w:rFonts w:ascii="Cambria" w:eastAsia="Cambria" w:hAnsi="Cambria" w:cs="Cambria"/>
          <w:i/>
          <w:color w:val="000000"/>
          <w:sz w:val="24"/>
          <w:szCs w:val="24"/>
        </w:rPr>
        <w:t>The Black West</w:t>
      </w:r>
      <w:r w:rsidRPr="00975000">
        <w:rPr>
          <w:rFonts w:ascii="Cambria" w:eastAsia="Cambria" w:hAnsi="Cambria" w:cs="Cambria"/>
          <w:iCs/>
          <w:color w:val="000000"/>
          <w:sz w:val="24"/>
          <w:szCs w:val="24"/>
        </w:rPr>
        <w:t xml:space="preserve">. </w:t>
      </w:r>
    </w:p>
    <w:p w14:paraId="4A25DE2F" w14:textId="39441EAC"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r w:rsidRPr="00975000">
        <w:rPr>
          <w:rFonts w:ascii="Cambria" w:eastAsia="Cambria" w:hAnsi="Cambria" w:cs="Cambria"/>
          <w:iCs/>
          <w:color w:val="000000"/>
          <w:sz w:val="24"/>
          <w:szCs w:val="24"/>
        </w:rPr>
        <w:t xml:space="preserve">Freed blacks skilled in herding cattle found themselves in even greater demand when ranchers began selling their livestock in northern states, where beef was nearly ten times more valuable than it was in cattle-inundated Texas. The lack of significant railroads in the state meant that enormous herds of cattle needed to be physically moved to shipping points in Kansas, </w:t>
      </w:r>
      <w:proofErr w:type="gramStart"/>
      <w:r w:rsidRPr="00975000">
        <w:rPr>
          <w:rFonts w:ascii="Cambria" w:eastAsia="Cambria" w:hAnsi="Cambria" w:cs="Cambria"/>
          <w:iCs/>
          <w:color w:val="000000"/>
          <w:sz w:val="24"/>
          <w:szCs w:val="24"/>
        </w:rPr>
        <w:t>Colorado</w:t>
      </w:r>
      <w:proofErr w:type="gramEnd"/>
      <w:r w:rsidRPr="00975000">
        <w:rPr>
          <w:rFonts w:ascii="Cambria" w:eastAsia="Cambria" w:hAnsi="Cambria" w:cs="Cambria"/>
          <w:iCs/>
          <w:color w:val="000000"/>
          <w:sz w:val="24"/>
          <w:szCs w:val="24"/>
        </w:rPr>
        <w:t xml:space="preserve"> and Missouri. Rounding up herds on horseback, cowboys traversed unforgiving trails fraught with harsh environmental conditions and attacks from Native Americans defending their lands. </w:t>
      </w:r>
    </w:p>
    <w:p w14:paraId="29C99ACD" w14:textId="77777777" w:rsidR="00975000" w:rsidRPr="00975000" w:rsidRDefault="00975000" w:rsidP="00975000">
      <w:pPr>
        <w:pBdr>
          <w:top w:val="nil"/>
          <w:left w:val="nil"/>
          <w:bottom w:val="nil"/>
          <w:right w:val="nil"/>
          <w:between w:val="nil"/>
        </w:pBdr>
        <w:rPr>
          <w:rFonts w:ascii="Cambria" w:eastAsia="Cambria" w:hAnsi="Cambria" w:cs="Cambria"/>
          <w:iCs/>
          <w:color w:val="000000"/>
          <w:sz w:val="24"/>
          <w:szCs w:val="24"/>
        </w:rPr>
      </w:pPr>
      <w:proofErr w:type="gramStart"/>
      <w:r w:rsidRPr="00975000">
        <w:rPr>
          <w:rFonts w:ascii="Cambria" w:eastAsia="Cambria" w:hAnsi="Cambria" w:cs="Cambria"/>
          <w:iCs/>
          <w:color w:val="000000"/>
          <w:sz w:val="24"/>
          <w:szCs w:val="24"/>
        </w:rPr>
        <w:t>African-American</w:t>
      </w:r>
      <w:proofErr w:type="gramEnd"/>
      <w:r w:rsidRPr="00975000">
        <w:rPr>
          <w:rFonts w:ascii="Cambria" w:eastAsia="Cambria" w:hAnsi="Cambria" w:cs="Cambria"/>
          <w:iCs/>
          <w:color w:val="000000"/>
          <w:sz w:val="24"/>
          <w:szCs w:val="24"/>
        </w:rPr>
        <w:t xml:space="preserve"> cowboys faced discrimination in the towns they passed through—they were barred from eating at certain restaurants or staying in certain hotels, for example—but within their crews, they found respect and a level of equality unknown to other African-Americans of the era. </w:t>
      </w:r>
    </w:p>
    <w:p w14:paraId="29AC2AC9" w14:textId="280A3BBA" w:rsidR="003B75C3" w:rsidRPr="00D06E0F" w:rsidRDefault="00975000" w:rsidP="00975000">
      <w:pPr>
        <w:pBdr>
          <w:top w:val="nil"/>
          <w:left w:val="nil"/>
          <w:bottom w:val="nil"/>
          <w:right w:val="nil"/>
          <w:between w:val="nil"/>
        </w:pBdr>
        <w:rPr>
          <w:rFonts w:ascii="Cambria" w:eastAsia="Cambria" w:hAnsi="Cambria" w:cs="Cambria"/>
          <w:iCs/>
          <w:color w:val="000000"/>
          <w:sz w:val="16"/>
          <w:szCs w:val="16"/>
        </w:rPr>
      </w:pPr>
      <w:r w:rsidRPr="00975000">
        <w:rPr>
          <w:rFonts w:ascii="Cambria" w:eastAsia="Cambria" w:hAnsi="Cambria" w:cs="Cambria"/>
          <w:iCs/>
          <w:color w:val="000000"/>
          <w:sz w:val="24"/>
          <w:szCs w:val="24"/>
        </w:rPr>
        <w:t>Love recalled the camaraderie of cowboys with admiration. “A braver, truer set of men never lived than these wild sons of the plains whose home was in the saddle and their couch, mother earth, with the sky for a covering,” he wrote. “They were always ready to share their blanket and their last ration with a less fortunate fellow companion and always assisted each other in the many trying situations that were continually coming up in a cowboy's life</w:t>
      </w:r>
      <w:r w:rsidR="00E212C7" w:rsidRPr="00975000">
        <w:rPr>
          <w:rFonts w:ascii="Cambria" w:eastAsia="Cambria" w:hAnsi="Cambria" w:cs="Cambria"/>
          <w:iCs/>
          <w:color w:val="000000"/>
          <w:sz w:val="24"/>
          <w:szCs w:val="24"/>
        </w:rPr>
        <w:t>.”</w:t>
      </w:r>
      <w:r w:rsidR="00E212C7">
        <w:rPr>
          <w:rFonts w:ascii="Cambria" w:eastAsia="Cambria" w:hAnsi="Cambria" w:cs="Cambria"/>
          <w:iCs/>
          <w:color w:val="000000"/>
          <w:sz w:val="24"/>
          <w:szCs w:val="24"/>
        </w:rPr>
        <w:t xml:space="preserve"> ...</w:t>
      </w:r>
      <w:r w:rsidR="00237598">
        <w:rPr>
          <w:rFonts w:ascii="Cambria" w:eastAsia="Cambria" w:hAnsi="Cambria" w:cs="Cambria"/>
          <w:iCs/>
          <w:color w:val="000000"/>
          <w:sz w:val="24"/>
          <w:szCs w:val="24"/>
        </w:rPr>
        <w:br/>
      </w:r>
      <w:r w:rsidR="00210723">
        <w:rPr>
          <w:rFonts w:ascii="Cambria" w:eastAsia="Cambria" w:hAnsi="Cambria" w:cs="Cambria"/>
          <w:b/>
          <w:bCs/>
          <w:iCs/>
          <w:color w:val="000000"/>
          <w:sz w:val="24"/>
          <w:szCs w:val="24"/>
        </w:rPr>
        <w:br/>
      </w:r>
      <w:r w:rsidR="00B139D7" w:rsidRPr="00D06E0F">
        <w:rPr>
          <w:rFonts w:ascii="Cambria" w:eastAsia="Cambria" w:hAnsi="Cambria" w:cs="Cambria"/>
          <w:b/>
          <w:bCs/>
          <w:iCs/>
          <w:color w:val="000000"/>
          <w:sz w:val="16"/>
          <w:szCs w:val="16"/>
        </w:rPr>
        <w:t>Black Cowboys</w:t>
      </w:r>
      <w:r w:rsidR="00B139D7" w:rsidRPr="00D06E0F">
        <w:rPr>
          <w:rFonts w:ascii="Cambria" w:eastAsia="Cambria" w:hAnsi="Cambria" w:cs="Cambria"/>
          <w:iCs/>
          <w:color w:val="000000"/>
          <w:sz w:val="16"/>
          <w:szCs w:val="16"/>
        </w:rPr>
        <w:t xml:space="preserve">: </w:t>
      </w:r>
      <w:proofErr w:type="spellStart"/>
      <w:r w:rsidR="006264CD" w:rsidRPr="00D06E0F">
        <w:rPr>
          <w:rFonts w:ascii="Cambria" w:eastAsia="Cambria" w:hAnsi="Cambria" w:cs="Cambria"/>
          <w:iCs/>
          <w:color w:val="000000"/>
          <w:sz w:val="16"/>
          <w:szCs w:val="16"/>
        </w:rPr>
        <w:t>Nodjimbadem</w:t>
      </w:r>
      <w:proofErr w:type="spellEnd"/>
      <w:r w:rsidR="006264CD" w:rsidRPr="00D06E0F">
        <w:rPr>
          <w:rFonts w:ascii="Cambria" w:eastAsia="Cambria" w:hAnsi="Cambria" w:cs="Cambria"/>
          <w:iCs/>
          <w:color w:val="000000"/>
          <w:sz w:val="16"/>
          <w:szCs w:val="16"/>
        </w:rPr>
        <w:t>, Katie. “</w:t>
      </w:r>
      <w:proofErr w:type="gramStart"/>
      <w:r w:rsidR="006264CD" w:rsidRPr="00D06E0F">
        <w:rPr>
          <w:rFonts w:ascii="Cambria" w:eastAsia="Cambria" w:hAnsi="Cambria" w:cs="Cambria"/>
          <w:iCs/>
          <w:color w:val="000000"/>
          <w:sz w:val="16"/>
          <w:szCs w:val="16"/>
        </w:rPr>
        <w:t>Lesser Known</w:t>
      </w:r>
      <w:proofErr w:type="gramEnd"/>
      <w:r w:rsidR="006264CD" w:rsidRPr="00D06E0F">
        <w:rPr>
          <w:rFonts w:ascii="Cambria" w:eastAsia="Cambria" w:hAnsi="Cambria" w:cs="Cambria"/>
          <w:iCs/>
          <w:color w:val="000000"/>
          <w:sz w:val="16"/>
          <w:szCs w:val="16"/>
        </w:rPr>
        <w:t xml:space="preserve"> History of African American Cowboys.” </w:t>
      </w:r>
      <w:r w:rsidR="003C145C" w:rsidRPr="00D06E0F">
        <w:rPr>
          <w:rFonts w:ascii="Cambria" w:eastAsia="Cambria" w:hAnsi="Cambria" w:cs="Cambria"/>
          <w:i/>
          <w:color w:val="000000"/>
          <w:sz w:val="16"/>
          <w:szCs w:val="16"/>
        </w:rPr>
        <w:t>Smithsonian Magazine</w:t>
      </w:r>
      <w:r w:rsidR="003C145C" w:rsidRPr="00D06E0F">
        <w:rPr>
          <w:rFonts w:ascii="Cambria" w:eastAsia="Cambria" w:hAnsi="Cambria" w:cs="Cambria"/>
          <w:iCs/>
          <w:color w:val="000000"/>
          <w:sz w:val="16"/>
          <w:szCs w:val="16"/>
        </w:rPr>
        <w:t xml:space="preserve">. </w:t>
      </w:r>
      <w:r w:rsidR="00AB0299" w:rsidRPr="00D06E0F">
        <w:rPr>
          <w:rFonts w:ascii="Cambria" w:eastAsia="Cambria" w:hAnsi="Cambria" w:cs="Cambria"/>
          <w:iCs/>
          <w:color w:val="000000"/>
          <w:sz w:val="16"/>
          <w:szCs w:val="16"/>
        </w:rPr>
        <w:t xml:space="preserve"> </w:t>
      </w:r>
      <w:r w:rsidR="007840B2" w:rsidRPr="00D06E0F">
        <w:rPr>
          <w:rFonts w:ascii="Cambria" w:eastAsia="Cambria" w:hAnsi="Cambria" w:cs="Cambria"/>
          <w:iCs/>
          <w:color w:val="000000"/>
          <w:sz w:val="16"/>
          <w:szCs w:val="16"/>
        </w:rPr>
        <w:t xml:space="preserve">Published: 12 </w:t>
      </w:r>
      <w:r w:rsidR="00AB0299" w:rsidRPr="00D06E0F">
        <w:rPr>
          <w:rFonts w:ascii="Cambria" w:eastAsia="Cambria" w:hAnsi="Cambria" w:cs="Cambria"/>
          <w:iCs/>
          <w:color w:val="000000"/>
          <w:sz w:val="16"/>
          <w:szCs w:val="16"/>
        </w:rPr>
        <w:t xml:space="preserve">February 2017, </w:t>
      </w:r>
      <w:hyperlink r:id="rId35" w:history="1">
        <w:r w:rsidR="00AB0299" w:rsidRPr="00D06E0F">
          <w:rPr>
            <w:rStyle w:val="Hyperlink"/>
            <w:rFonts w:ascii="Cambria" w:eastAsia="Cambria" w:hAnsi="Cambria" w:cs="Cambria"/>
            <w:iCs/>
            <w:sz w:val="16"/>
            <w:szCs w:val="16"/>
          </w:rPr>
          <w:t>https://www.smithsonianmag.com/history/lesser-known-history-african-american-cowboys-180962144/</w:t>
        </w:r>
      </w:hyperlink>
      <w:r w:rsidR="003B75C3" w:rsidRPr="00D06E0F">
        <w:rPr>
          <w:rFonts w:ascii="Cambria" w:eastAsia="Cambria" w:hAnsi="Cambria" w:cs="Cambria"/>
          <w:iCs/>
          <w:color w:val="000000"/>
          <w:sz w:val="16"/>
          <w:szCs w:val="16"/>
        </w:rPr>
        <w:t xml:space="preserve"> </w:t>
      </w:r>
    </w:p>
    <w:p w14:paraId="164BD7BA" w14:textId="25AD4444" w:rsidR="00B139D7" w:rsidRPr="00D06E0F" w:rsidRDefault="00B139D7" w:rsidP="00975000">
      <w:pPr>
        <w:pBdr>
          <w:top w:val="nil"/>
          <w:left w:val="nil"/>
          <w:bottom w:val="nil"/>
          <w:right w:val="nil"/>
          <w:between w:val="nil"/>
        </w:pBdr>
        <w:rPr>
          <w:rFonts w:ascii="Cambria" w:eastAsia="Cambria" w:hAnsi="Cambria" w:cs="Cambria"/>
          <w:iCs/>
          <w:color w:val="000000"/>
          <w:sz w:val="16"/>
          <w:szCs w:val="16"/>
        </w:rPr>
      </w:pPr>
      <w:r w:rsidRPr="00D06E0F">
        <w:rPr>
          <w:rFonts w:ascii="Cambria" w:eastAsia="Cambria" w:hAnsi="Cambria" w:cs="Cambria"/>
          <w:b/>
          <w:bCs/>
          <w:iCs/>
          <w:color w:val="000000"/>
          <w:sz w:val="16"/>
          <w:szCs w:val="16"/>
        </w:rPr>
        <w:t>Black Women on the Frontier</w:t>
      </w:r>
      <w:r w:rsidRPr="00D06E0F">
        <w:rPr>
          <w:rFonts w:ascii="Cambria" w:eastAsia="Cambria" w:hAnsi="Cambria" w:cs="Cambria"/>
          <w:iCs/>
          <w:color w:val="000000"/>
          <w:sz w:val="16"/>
          <w:szCs w:val="16"/>
        </w:rPr>
        <w:t xml:space="preserve">: </w:t>
      </w:r>
      <w:hyperlink r:id="rId36" w:history="1">
        <w:r w:rsidRPr="00D06E0F">
          <w:rPr>
            <w:rStyle w:val="Hyperlink"/>
            <w:rFonts w:ascii="Cambria" w:eastAsia="Cambria" w:hAnsi="Cambria" w:cs="Cambria"/>
            <w:iCs/>
            <w:sz w:val="16"/>
            <w:szCs w:val="16"/>
          </w:rPr>
          <w:t>https://www.sigtheatre.org/events/201920/gp/the-african-american-women-of-the-wild-west</w:t>
        </w:r>
      </w:hyperlink>
    </w:p>
    <w:p w14:paraId="19405D8D" w14:textId="2599806F" w:rsidR="00417ED0" w:rsidRPr="00417ED0" w:rsidRDefault="006767C7" w:rsidP="00417ED0">
      <w:pPr>
        <w:pBdr>
          <w:top w:val="nil"/>
          <w:left w:val="nil"/>
          <w:bottom w:val="nil"/>
          <w:right w:val="nil"/>
          <w:between w:val="nil"/>
        </w:pBdr>
        <w:rPr>
          <w:rFonts w:ascii="Cambria" w:eastAsia="Cambria" w:hAnsi="Cambria" w:cs="Cambria"/>
          <w:iCs/>
          <w:color w:val="000000"/>
          <w:sz w:val="24"/>
          <w:szCs w:val="24"/>
        </w:rPr>
      </w:pPr>
      <w:r w:rsidRPr="00F70F96">
        <w:rPr>
          <w:noProof/>
          <w:u w:val="single"/>
        </w:rPr>
        <w:lastRenderedPageBreak/>
        <w:drawing>
          <wp:anchor distT="0" distB="0" distL="114300" distR="114300" simplePos="0" relativeHeight="251693056" behindDoc="0" locked="0" layoutInCell="1" allowOverlap="1" wp14:anchorId="507F4665" wp14:editId="57CDC289">
            <wp:simplePos x="0" y="0"/>
            <wp:positionH relativeFrom="margin">
              <wp:align>right</wp:align>
            </wp:positionH>
            <wp:positionV relativeFrom="paragraph">
              <wp:posOffset>466725</wp:posOffset>
            </wp:positionV>
            <wp:extent cx="5905500" cy="2803525"/>
            <wp:effectExtent l="0" t="0" r="0" b="0"/>
            <wp:wrapSquare wrapText="bothSides"/>
            <wp:docPr id="24615838" name="Picture 24615838" descr="African Americans on Western Cattle Drives (1867-18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can Americans on Western Cattle Drives (1867-1885)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3F6" w:rsidRPr="00F70F96">
        <w:rPr>
          <w:rFonts w:ascii="Castellar" w:eastAsia="Cambria" w:hAnsi="Castellar" w:cs="Cambria"/>
          <w:b/>
          <w:bCs/>
          <w:iCs/>
          <w:color w:val="000000"/>
          <w:sz w:val="40"/>
          <w:szCs w:val="40"/>
          <w:u w:val="single"/>
        </w:rPr>
        <w:t>Cattle Drives</w:t>
      </w:r>
      <w:r w:rsidR="00D833F6">
        <w:rPr>
          <w:rFonts w:ascii="Cambria" w:eastAsia="Cambria" w:hAnsi="Cambria" w:cs="Cambria"/>
          <w:iCs/>
          <w:color w:val="000000"/>
          <w:sz w:val="24"/>
          <w:szCs w:val="24"/>
        </w:rPr>
        <w:br/>
      </w:r>
      <w:r w:rsidR="006007C1">
        <w:rPr>
          <w:rFonts w:ascii="Cambria" w:eastAsia="Cambria" w:hAnsi="Cambria" w:cs="Cambria"/>
          <w:iCs/>
          <w:color w:val="000000"/>
          <w:sz w:val="24"/>
          <w:szCs w:val="24"/>
        </w:rPr>
        <w:br/>
      </w:r>
      <w:r w:rsidR="00417ED0" w:rsidRPr="00417ED0">
        <w:rPr>
          <w:rFonts w:ascii="Cambria" w:eastAsia="Cambria" w:hAnsi="Cambria" w:cs="Cambria"/>
          <w:iCs/>
          <w:color w:val="000000"/>
          <w:sz w:val="24"/>
          <w:szCs w:val="24"/>
        </w:rPr>
        <w:t>No single endeavor has marked the image of Texas in the national mind more than the cattle drive. For more than a century, writers have romanticized the work and the life of the cowboy.</w:t>
      </w:r>
    </w:p>
    <w:p w14:paraId="3EA05663" w14:textId="27E34259" w:rsidR="00417ED0" w:rsidRPr="006767C7" w:rsidRDefault="00417ED0" w:rsidP="00417ED0">
      <w:pPr>
        <w:pBdr>
          <w:top w:val="nil"/>
          <w:left w:val="nil"/>
          <w:bottom w:val="nil"/>
          <w:right w:val="nil"/>
          <w:between w:val="nil"/>
        </w:pBdr>
        <w:rPr>
          <w:rFonts w:ascii="Cambria" w:eastAsia="Cambria" w:hAnsi="Cambria" w:cs="Cambria"/>
          <w:b/>
          <w:bCs/>
          <w:iCs/>
          <w:color w:val="000000"/>
          <w:sz w:val="24"/>
          <w:szCs w:val="24"/>
        </w:rPr>
      </w:pPr>
      <w:r w:rsidRPr="006767C7">
        <w:rPr>
          <w:rFonts w:ascii="Cambria" w:eastAsia="Cambria" w:hAnsi="Cambria" w:cs="Cambria"/>
          <w:b/>
          <w:bCs/>
          <w:iCs/>
          <w:color w:val="000000"/>
          <w:sz w:val="24"/>
          <w:szCs w:val="24"/>
        </w:rPr>
        <w:t>The Peak Period for Cattle Drives</w:t>
      </w:r>
    </w:p>
    <w:p w14:paraId="4425DA10" w14:textId="6360E44A" w:rsidR="00417ED0" w:rsidRPr="00417ED0" w:rsidRDefault="00417ED0" w:rsidP="00417ED0">
      <w:pPr>
        <w:pBdr>
          <w:top w:val="nil"/>
          <w:left w:val="nil"/>
          <w:bottom w:val="nil"/>
          <w:right w:val="nil"/>
          <w:between w:val="nil"/>
        </w:pBdr>
        <w:rPr>
          <w:rFonts w:ascii="Cambria" w:eastAsia="Cambria" w:hAnsi="Cambria" w:cs="Cambria"/>
          <w:iCs/>
          <w:color w:val="000000"/>
          <w:sz w:val="24"/>
          <w:szCs w:val="24"/>
        </w:rPr>
      </w:pPr>
      <w:r w:rsidRPr="00417ED0">
        <w:rPr>
          <w:rFonts w:ascii="Cambria" w:eastAsia="Cambria" w:hAnsi="Cambria" w:cs="Cambria"/>
          <w:iCs/>
          <w:color w:val="000000"/>
          <w:sz w:val="24"/>
          <w:szCs w:val="24"/>
        </w:rPr>
        <w:t>Cattle drives to northern and western markets, and later to railroad-loading facilities, started in earnest in 1866, when an estimated 260,000 head of cattle crossed the Red River. The drives were conducted for only about 20 years, becoming unnecessary with the advent of the railroads and refrigeration in the 1880s.</w:t>
      </w:r>
    </w:p>
    <w:p w14:paraId="4B32B6AB" w14:textId="187C692E" w:rsidR="00417ED0" w:rsidRPr="00417ED0" w:rsidRDefault="00417ED0" w:rsidP="00417ED0">
      <w:pPr>
        <w:pBdr>
          <w:top w:val="nil"/>
          <w:left w:val="nil"/>
          <w:bottom w:val="nil"/>
          <w:right w:val="nil"/>
          <w:between w:val="nil"/>
        </w:pBdr>
        <w:rPr>
          <w:rFonts w:ascii="Cambria" w:eastAsia="Cambria" w:hAnsi="Cambria" w:cs="Cambria"/>
          <w:iCs/>
          <w:color w:val="000000"/>
          <w:sz w:val="24"/>
          <w:szCs w:val="24"/>
        </w:rPr>
      </w:pPr>
      <w:r w:rsidRPr="00417ED0">
        <w:rPr>
          <w:rFonts w:ascii="Cambria" w:eastAsia="Cambria" w:hAnsi="Cambria" w:cs="Cambria"/>
          <w:iCs/>
          <w:color w:val="000000"/>
          <w:sz w:val="24"/>
          <w:szCs w:val="24"/>
        </w:rPr>
        <w:t xml:space="preserve">Cattle drives usually began in the spring after roundup, as grass was available then and the herd could be delivered to its destination in the north before cold weather set in. Livestock from several different owners was usually included in a trail herd. The trail boss obtained documentation from each rancher noting the owner's brand, </w:t>
      </w:r>
      <w:r w:rsidR="002E7575" w:rsidRPr="00417ED0">
        <w:rPr>
          <w:rFonts w:ascii="Cambria" w:eastAsia="Cambria" w:hAnsi="Cambria" w:cs="Cambria"/>
          <w:iCs/>
          <w:color w:val="000000"/>
          <w:sz w:val="24"/>
          <w:szCs w:val="24"/>
        </w:rPr>
        <w:t>earmark,</w:t>
      </w:r>
      <w:r w:rsidRPr="00417ED0">
        <w:rPr>
          <w:rFonts w:ascii="Cambria" w:eastAsia="Cambria" w:hAnsi="Cambria" w:cs="Cambria"/>
          <w:iCs/>
          <w:color w:val="000000"/>
          <w:sz w:val="24"/>
          <w:szCs w:val="24"/>
        </w:rPr>
        <w:t xml:space="preserve"> and number of cattle. Then all animals in the drive were branded with the same road brand, regardless of ownership.</w:t>
      </w:r>
    </w:p>
    <w:p w14:paraId="7583F0B0" w14:textId="014F0922" w:rsidR="00417ED0" w:rsidRPr="00953B32" w:rsidRDefault="00417ED0" w:rsidP="00417ED0">
      <w:pPr>
        <w:pBdr>
          <w:top w:val="nil"/>
          <w:left w:val="nil"/>
          <w:bottom w:val="nil"/>
          <w:right w:val="nil"/>
          <w:between w:val="nil"/>
        </w:pBdr>
        <w:rPr>
          <w:rFonts w:ascii="Cambria" w:eastAsia="Cambria" w:hAnsi="Cambria" w:cs="Cambria"/>
          <w:iCs/>
          <w:color w:val="000000"/>
          <w:sz w:val="24"/>
          <w:szCs w:val="24"/>
        </w:rPr>
      </w:pPr>
      <w:r w:rsidRPr="00953B32">
        <w:rPr>
          <w:rFonts w:ascii="Cambria" w:eastAsia="Cambria" w:hAnsi="Cambria" w:cs="Cambria"/>
          <w:iCs/>
          <w:color w:val="000000"/>
          <w:sz w:val="24"/>
          <w:szCs w:val="24"/>
        </w:rPr>
        <w:t>A 12-man crew could manage a herd of 2,000 to 3,000 head. The trail boss was the ultimate authority on the trail, like the captain of a ship, and was paid $100 to $125 a month. Of the rest of the crew, the cook was the most important, earning about $60 per month.</w:t>
      </w:r>
    </w:p>
    <w:p w14:paraId="0D0B8AF7" w14:textId="05174C34" w:rsidR="00417ED0" w:rsidRPr="00953B32" w:rsidRDefault="00417ED0" w:rsidP="00417ED0">
      <w:pPr>
        <w:pBdr>
          <w:top w:val="nil"/>
          <w:left w:val="nil"/>
          <w:bottom w:val="nil"/>
          <w:right w:val="nil"/>
          <w:between w:val="nil"/>
        </w:pBdr>
        <w:rPr>
          <w:rFonts w:ascii="Cambria" w:eastAsia="Cambria" w:hAnsi="Cambria" w:cs="Cambria"/>
          <w:iCs/>
          <w:color w:val="000000"/>
          <w:sz w:val="24"/>
          <w:szCs w:val="24"/>
        </w:rPr>
      </w:pPr>
      <w:r w:rsidRPr="00953B32">
        <w:rPr>
          <w:rFonts w:ascii="Cambria" w:eastAsia="Cambria" w:hAnsi="Cambria" w:cs="Cambria"/>
          <w:iCs/>
          <w:color w:val="000000"/>
          <w:sz w:val="24"/>
          <w:szCs w:val="24"/>
        </w:rPr>
        <w:t xml:space="preserve">Legendary ranchman and trail driver Charles Goodnight invented the chuckwagon in 1866 for use by his crews. The chuckwagon, sometimes drawn by oxen, but usually by mules, carried not only food, </w:t>
      </w:r>
      <w:r w:rsidR="002E7575" w:rsidRPr="00953B32">
        <w:rPr>
          <w:rFonts w:ascii="Cambria" w:eastAsia="Cambria" w:hAnsi="Cambria" w:cs="Cambria"/>
          <w:iCs/>
          <w:color w:val="000000"/>
          <w:sz w:val="24"/>
          <w:szCs w:val="24"/>
        </w:rPr>
        <w:t>utensils,</w:t>
      </w:r>
      <w:r w:rsidRPr="00953B32">
        <w:rPr>
          <w:rFonts w:ascii="Cambria" w:eastAsia="Cambria" w:hAnsi="Cambria" w:cs="Cambria"/>
          <w:iCs/>
          <w:color w:val="000000"/>
          <w:sz w:val="24"/>
          <w:szCs w:val="24"/>
        </w:rPr>
        <w:t xml:space="preserve"> and a water barrel, but also tools and the crew's bed rolls. A fold-out counter, supported by one or two hinged legs, was used for food preparation. The wagon contained several drawers and shelves, with a "boot" or storage compartment underneath, all covered by a canvas top. The cook served beef and bison steaks, SOB stew </w:t>
      </w:r>
      <w:r w:rsidRPr="00953B32">
        <w:rPr>
          <w:rFonts w:ascii="Cambria" w:eastAsia="Cambria" w:hAnsi="Cambria" w:cs="Cambria"/>
          <w:iCs/>
          <w:color w:val="000000"/>
          <w:sz w:val="24"/>
          <w:szCs w:val="24"/>
        </w:rPr>
        <w:lastRenderedPageBreak/>
        <w:t>(made from calf parts), "chuckwagon chicken" (bacon), "Pecos strawberries" (beans), "sourdough bullets" (biscuits) and cowboy coffee.</w:t>
      </w:r>
    </w:p>
    <w:p w14:paraId="19BD8FB5" w14:textId="1F6EF3CE" w:rsidR="00417ED0" w:rsidRPr="00953B32" w:rsidRDefault="00417ED0" w:rsidP="00417ED0">
      <w:pPr>
        <w:pBdr>
          <w:top w:val="nil"/>
          <w:left w:val="nil"/>
          <w:bottom w:val="nil"/>
          <w:right w:val="nil"/>
          <w:between w:val="nil"/>
        </w:pBdr>
        <w:rPr>
          <w:rFonts w:ascii="Cambria" w:eastAsia="Cambria" w:hAnsi="Cambria" w:cs="Cambria"/>
          <w:iCs/>
          <w:color w:val="000000"/>
          <w:sz w:val="24"/>
          <w:szCs w:val="24"/>
        </w:rPr>
      </w:pPr>
      <w:r w:rsidRPr="00953B32">
        <w:rPr>
          <w:rFonts w:ascii="Cambria" w:eastAsia="Cambria" w:hAnsi="Cambria" w:cs="Cambria"/>
          <w:iCs/>
          <w:color w:val="000000"/>
          <w:sz w:val="24"/>
          <w:szCs w:val="24"/>
        </w:rPr>
        <w:t xml:space="preserve">There were nine or 10 wranglers and drovers – sometimes called "thirty-dollar men" – per crew. The wrangler managed the herd of spare horses, known as the remuda, made up of eight or 10 horses for each man. The remaining </w:t>
      </w:r>
      <w:proofErr w:type="gramStart"/>
      <w:r w:rsidRPr="00953B32">
        <w:rPr>
          <w:rFonts w:ascii="Cambria" w:eastAsia="Cambria" w:hAnsi="Cambria" w:cs="Cambria"/>
          <w:iCs/>
          <w:color w:val="000000"/>
          <w:sz w:val="24"/>
          <w:szCs w:val="24"/>
        </w:rPr>
        <w:t>drovers</w:t>
      </w:r>
      <w:proofErr w:type="gramEnd"/>
      <w:r w:rsidRPr="00953B32">
        <w:rPr>
          <w:rFonts w:ascii="Cambria" w:eastAsia="Cambria" w:hAnsi="Cambria" w:cs="Cambria"/>
          <w:iCs/>
          <w:color w:val="000000"/>
          <w:sz w:val="24"/>
          <w:szCs w:val="24"/>
        </w:rPr>
        <w:t xml:space="preserve"> were appointed to their posts along the line of cattle in the drive.</w:t>
      </w:r>
    </w:p>
    <w:p w14:paraId="3E9D50B2" w14:textId="1C29D399" w:rsidR="00417ED0" w:rsidRPr="00953B32" w:rsidRDefault="00417ED0" w:rsidP="00417ED0">
      <w:pPr>
        <w:pBdr>
          <w:top w:val="nil"/>
          <w:left w:val="nil"/>
          <w:bottom w:val="nil"/>
          <w:right w:val="nil"/>
          <w:between w:val="nil"/>
        </w:pBdr>
        <w:rPr>
          <w:rFonts w:ascii="Cambria" w:eastAsia="Cambria" w:hAnsi="Cambria" w:cs="Cambria"/>
          <w:iCs/>
          <w:color w:val="000000"/>
          <w:sz w:val="24"/>
          <w:szCs w:val="24"/>
        </w:rPr>
      </w:pPr>
      <w:r w:rsidRPr="00953B32">
        <w:rPr>
          <w:rFonts w:ascii="Cambria" w:eastAsia="Cambria" w:hAnsi="Cambria" w:cs="Cambria"/>
          <w:iCs/>
          <w:color w:val="000000"/>
          <w:sz w:val="24"/>
          <w:szCs w:val="24"/>
        </w:rPr>
        <w:t xml:space="preserve">Cattle do not trail in a </w:t>
      </w:r>
      <w:proofErr w:type="gramStart"/>
      <w:r w:rsidRPr="00953B32">
        <w:rPr>
          <w:rFonts w:ascii="Cambria" w:eastAsia="Cambria" w:hAnsi="Cambria" w:cs="Cambria"/>
          <w:iCs/>
          <w:color w:val="000000"/>
          <w:sz w:val="24"/>
          <w:szCs w:val="24"/>
        </w:rPr>
        <w:t>group, but</w:t>
      </w:r>
      <w:proofErr w:type="gramEnd"/>
      <w:r w:rsidRPr="00953B32">
        <w:rPr>
          <w:rFonts w:ascii="Cambria" w:eastAsia="Cambria" w:hAnsi="Cambria" w:cs="Cambria"/>
          <w:iCs/>
          <w:color w:val="000000"/>
          <w:sz w:val="24"/>
          <w:szCs w:val="24"/>
        </w:rPr>
        <w:t xml:space="preserve"> strung out in a long line. Several natural leaders usually take their places in front, while all the others fall into an irregular line behind them. A herd of 1,000 head might stretch out one to two miles on the trail. The </w:t>
      </w:r>
      <w:proofErr w:type="gramStart"/>
      <w:r w:rsidRPr="00953B32">
        <w:rPr>
          <w:rFonts w:ascii="Cambria" w:eastAsia="Cambria" w:hAnsi="Cambria" w:cs="Cambria"/>
          <w:iCs/>
          <w:color w:val="000000"/>
          <w:sz w:val="24"/>
          <w:szCs w:val="24"/>
        </w:rPr>
        <w:t>drovers</w:t>
      </w:r>
      <w:proofErr w:type="gramEnd"/>
      <w:r w:rsidRPr="00953B32">
        <w:rPr>
          <w:rFonts w:ascii="Cambria" w:eastAsia="Cambria" w:hAnsi="Cambria" w:cs="Cambria"/>
          <w:iCs/>
          <w:color w:val="000000"/>
          <w:sz w:val="24"/>
          <w:szCs w:val="24"/>
        </w:rPr>
        <w:t xml:space="preserve"> worked in pairs, one on either side of the line of animals. The best of the men </w:t>
      </w:r>
      <w:proofErr w:type="gramStart"/>
      <w:r w:rsidRPr="00953B32">
        <w:rPr>
          <w:rFonts w:ascii="Cambria" w:eastAsia="Cambria" w:hAnsi="Cambria" w:cs="Cambria"/>
          <w:iCs/>
          <w:color w:val="000000"/>
          <w:sz w:val="24"/>
          <w:szCs w:val="24"/>
        </w:rPr>
        <w:t>were</w:t>
      </w:r>
      <w:proofErr w:type="gramEnd"/>
      <w:r w:rsidRPr="00953B32">
        <w:rPr>
          <w:rFonts w:ascii="Cambria" w:eastAsia="Cambria" w:hAnsi="Cambria" w:cs="Cambria"/>
          <w:iCs/>
          <w:color w:val="000000"/>
          <w:sz w:val="24"/>
          <w:szCs w:val="24"/>
        </w:rPr>
        <w:t xml:space="preserve"> usually assigned to be "pointers," working near the head of the line. The remainder of the men worked the flank and swing positions farther back, with drag men bringing up the rear. Communication was by hand signals, adapted from Plains Indian sign language, or gestures with hats.</w:t>
      </w:r>
    </w:p>
    <w:p w14:paraId="1AB33DC4" w14:textId="0BA74849" w:rsidR="0085627E" w:rsidRPr="00953B32" w:rsidRDefault="00953B32" w:rsidP="00975000">
      <w:pPr>
        <w:pBdr>
          <w:top w:val="nil"/>
          <w:left w:val="nil"/>
          <w:bottom w:val="nil"/>
          <w:right w:val="nil"/>
          <w:between w:val="nil"/>
        </w:pBdr>
        <w:rPr>
          <w:rFonts w:ascii="Cambria" w:eastAsia="Cambria" w:hAnsi="Cambria" w:cs="Cambria"/>
          <w:iCs/>
          <w:color w:val="000000"/>
          <w:sz w:val="24"/>
          <w:szCs w:val="24"/>
        </w:rPr>
      </w:pPr>
      <w:r w:rsidRPr="00953B32">
        <w:rPr>
          <w:noProof/>
        </w:rPr>
        <w:drawing>
          <wp:anchor distT="0" distB="0" distL="114300" distR="114300" simplePos="0" relativeHeight="251694080" behindDoc="0" locked="0" layoutInCell="1" allowOverlap="1" wp14:anchorId="30FC1708" wp14:editId="04CF9630">
            <wp:simplePos x="0" y="0"/>
            <wp:positionH relativeFrom="margin">
              <wp:posOffset>3676650</wp:posOffset>
            </wp:positionH>
            <wp:positionV relativeFrom="paragraph">
              <wp:posOffset>46355</wp:posOffset>
            </wp:positionV>
            <wp:extent cx="2439035" cy="1847850"/>
            <wp:effectExtent l="0" t="0" r="0" b="0"/>
            <wp:wrapSquare wrapText="bothSides"/>
            <wp:docPr id="1685375985" name="Picture 1685375985" descr="The Black Cowboys Of Florida : NPR History Dept.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ack Cowboys Of Florida : NPR History Dept. : N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903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7ED0" w:rsidRPr="00953B32">
        <w:rPr>
          <w:rFonts w:ascii="Cambria" w:eastAsia="Cambria" w:hAnsi="Cambria" w:cs="Cambria"/>
          <w:iCs/>
          <w:color w:val="000000"/>
          <w:sz w:val="24"/>
          <w:szCs w:val="24"/>
        </w:rPr>
        <w:t>The drive would cover about 10 to 15 miles a day and, depending on what delays were encountered, a drive to western Kansas would take between 25 and 100 days.</w:t>
      </w:r>
    </w:p>
    <w:p w14:paraId="3A07A341" w14:textId="79B50DC4" w:rsidR="00F32220" w:rsidRDefault="00B87482" w:rsidP="00975000">
      <w:pPr>
        <w:pBdr>
          <w:top w:val="nil"/>
          <w:left w:val="nil"/>
          <w:bottom w:val="nil"/>
          <w:right w:val="nil"/>
          <w:between w:val="nil"/>
        </w:pBdr>
        <w:rPr>
          <w:rStyle w:val="Hyperlink"/>
          <w:rFonts w:ascii="Cambria" w:eastAsia="Cambria" w:hAnsi="Cambria" w:cs="Cambria"/>
          <w:iCs/>
          <w:sz w:val="24"/>
          <w:szCs w:val="24"/>
        </w:rPr>
      </w:pPr>
      <w:r>
        <w:rPr>
          <w:rFonts w:ascii="Cambria" w:eastAsia="Cambria" w:hAnsi="Cambria" w:cs="Cambria"/>
          <w:iCs/>
          <w:color w:val="000000"/>
          <w:sz w:val="24"/>
          <w:szCs w:val="24"/>
        </w:rPr>
        <w:t xml:space="preserve">Ramos, Mary G. Editor Emerita. “Cattle Drives.” Texas Almanac 1990-1991. </w:t>
      </w:r>
      <w:r w:rsidR="00C2662E">
        <w:rPr>
          <w:rFonts w:ascii="Cambria" w:eastAsia="Cambria" w:hAnsi="Cambria" w:cs="Cambria"/>
          <w:iCs/>
          <w:color w:val="000000"/>
          <w:sz w:val="24"/>
          <w:szCs w:val="24"/>
        </w:rPr>
        <w:t>Date Accessed August 7</w:t>
      </w:r>
      <w:proofErr w:type="gramStart"/>
      <w:r w:rsidR="00C2662E">
        <w:rPr>
          <w:rFonts w:ascii="Cambria" w:eastAsia="Cambria" w:hAnsi="Cambria" w:cs="Cambria"/>
          <w:iCs/>
          <w:color w:val="000000"/>
          <w:sz w:val="24"/>
          <w:szCs w:val="24"/>
        </w:rPr>
        <w:t xml:space="preserve"> 2023</w:t>
      </w:r>
      <w:proofErr w:type="gramEnd"/>
      <w:r w:rsidR="00C2662E">
        <w:rPr>
          <w:rFonts w:ascii="Cambria" w:eastAsia="Cambria" w:hAnsi="Cambria" w:cs="Cambria"/>
          <w:iCs/>
          <w:color w:val="000000"/>
          <w:sz w:val="24"/>
          <w:szCs w:val="24"/>
        </w:rPr>
        <w:t xml:space="preserve">/ </w:t>
      </w:r>
      <w:hyperlink r:id="rId39" w:history="1">
        <w:r w:rsidR="00C2662E" w:rsidRPr="00156E5A">
          <w:rPr>
            <w:rStyle w:val="Hyperlink"/>
            <w:rFonts w:ascii="Cambria" w:eastAsia="Cambria" w:hAnsi="Cambria" w:cs="Cambria"/>
            <w:iCs/>
            <w:sz w:val="24"/>
            <w:szCs w:val="24"/>
          </w:rPr>
          <w:t xml:space="preserve">https://www.texasalmanac.com/articles/cattle-drives </w:t>
        </w:r>
      </w:hyperlink>
    </w:p>
    <w:p w14:paraId="76E9C2CA" w14:textId="77777777" w:rsidR="00953B32" w:rsidRDefault="00953B32" w:rsidP="00975000">
      <w:pPr>
        <w:pBdr>
          <w:top w:val="nil"/>
          <w:left w:val="nil"/>
          <w:bottom w:val="nil"/>
          <w:right w:val="nil"/>
          <w:between w:val="nil"/>
        </w:pBdr>
        <w:rPr>
          <w:rStyle w:val="Hyperlink"/>
          <w:rFonts w:ascii="Cambria" w:eastAsia="Cambria" w:hAnsi="Cambria" w:cs="Cambria"/>
          <w:b/>
          <w:i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FCB4D9" w14:textId="00E2B3C0" w:rsidR="0085627E" w:rsidRPr="0085627E" w:rsidRDefault="00953B32" w:rsidP="00975000">
      <w:pPr>
        <w:pBdr>
          <w:top w:val="nil"/>
          <w:left w:val="nil"/>
          <w:bottom w:val="nil"/>
          <w:right w:val="nil"/>
          <w:between w:val="nil"/>
        </w:pBdr>
        <w:rPr>
          <w:rStyle w:val="Hyperlink"/>
          <w:rFonts w:ascii="Cambria" w:eastAsia="Cambria" w:hAnsi="Cambria" w:cs="Cambria"/>
          <w:b/>
          <w:i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mbria" w:eastAsia="Cambria" w:hAnsi="Cambria" w:cs="Cambria"/>
          <w:iCs/>
          <w:noProof/>
          <w:color w:val="000000"/>
          <w:sz w:val="24"/>
          <w:szCs w:val="24"/>
        </w:rPr>
        <w:drawing>
          <wp:anchor distT="0" distB="0" distL="114300" distR="114300" simplePos="0" relativeHeight="251695104" behindDoc="0" locked="0" layoutInCell="1" allowOverlap="1" wp14:anchorId="68BE59FC" wp14:editId="3083DDE4">
            <wp:simplePos x="0" y="0"/>
            <wp:positionH relativeFrom="margin">
              <wp:posOffset>33020</wp:posOffset>
            </wp:positionH>
            <wp:positionV relativeFrom="paragraph">
              <wp:posOffset>317500</wp:posOffset>
            </wp:positionV>
            <wp:extent cx="2858770" cy="2977515"/>
            <wp:effectExtent l="0" t="0" r="0" b="0"/>
            <wp:wrapSquare wrapText="bothSides"/>
            <wp:docPr id="807739067"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39067" name="Picture 1" descr="A map of the united stat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58770" cy="2977515"/>
                    </a:xfrm>
                    <a:prstGeom prst="rect">
                      <a:avLst/>
                    </a:prstGeom>
                  </pic:spPr>
                </pic:pic>
              </a:graphicData>
            </a:graphic>
            <wp14:sizeRelH relativeFrom="page">
              <wp14:pctWidth>0</wp14:pctWidth>
            </wp14:sizeRelH>
            <wp14:sizeRelV relativeFrom="page">
              <wp14:pctHeight>0</wp14:pctHeight>
            </wp14:sizeRelV>
          </wp:anchor>
        </w:drawing>
      </w:r>
      <w:r w:rsidR="0085627E" w:rsidRPr="0085627E">
        <w:rPr>
          <w:rStyle w:val="Hyperlink"/>
          <w:rFonts w:ascii="Cambria" w:eastAsia="Cambria" w:hAnsi="Cambria" w:cs="Cambria"/>
          <w:b/>
          <w:iCs/>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Western Trail</w:t>
      </w:r>
    </w:p>
    <w:p w14:paraId="269C2C03" w14:textId="77777777" w:rsidR="00953B32" w:rsidRDefault="00953B32" w:rsidP="00975000">
      <w:pPr>
        <w:pBdr>
          <w:top w:val="nil"/>
          <w:left w:val="nil"/>
          <w:bottom w:val="nil"/>
          <w:right w:val="nil"/>
          <w:between w:val="nil"/>
        </w:pBdr>
        <w:rPr>
          <w:rFonts w:ascii="Cambria" w:eastAsia="Cambria" w:hAnsi="Cambria" w:cs="Cambria"/>
          <w:b/>
          <w:bCs/>
          <w:iCs/>
          <w:color w:val="000000"/>
          <w:sz w:val="24"/>
          <w:szCs w:val="24"/>
        </w:rPr>
      </w:pPr>
    </w:p>
    <w:p w14:paraId="58C0EBA2" w14:textId="77777777" w:rsidR="00953B32" w:rsidRDefault="00953B32" w:rsidP="00975000">
      <w:pPr>
        <w:pBdr>
          <w:top w:val="nil"/>
          <w:left w:val="nil"/>
          <w:bottom w:val="nil"/>
          <w:right w:val="nil"/>
          <w:between w:val="nil"/>
        </w:pBdr>
        <w:rPr>
          <w:rFonts w:ascii="Cambria" w:eastAsia="Cambria" w:hAnsi="Cambria" w:cs="Cambria"/>
          <w:b/>
          <w:bCs/>
          <w:iCs/>
          <w:color w:val="000000"/>
          <w:sz w:val="24"/>
          <w:szCs w:val="24"/>
        </w:rPr>
      </w:pPr>
    </w:p>
    <w:p w14:paraId="6D9D6C7C" w14:textId="77777777" w:rsidR="00953B32" w:rsidRDefault="00953B32" w:rsidP="00975000">
      <w:pPr>
        <w:pBdr>
          <w:top w:val="nil"/>
          <w:left w:val="nil"/>
          <w:bottom w:val="nil"/>
          <w:right w:val="nil"/>
          <w:between w:val="nil"/>
        </w:pBdr>
        <w:rPr>
          <w:rFonts w:ascii="Cambria" w:eastAsia="Cambria" w:hAnsi="Cambria" w:cs="Cambria"/>
          <w:b/>
          <w:bCs/>
          <w:iCs/>
          <w:color w:val="000000"/>
          <w:sz w:val="24"/>
          <w:szCs w:val="24"/>
        </w:rPr>
      </w:pPr>
    </w:p>
    <w:p w14:paraId="0E6E77B1" w14:textId="2B8CD8BC" w:rsidR="00953B32" w:rsidRPr="00953B32" w:rsidRDefault="0085627E" w:rsidP="00975000">
      <w:pPr>
        <w:pBdr>
          <w:top w:val="nil"/>
          <w:left w:val="nil"/>
          <w:bottom w:val="nil"/>
          <w:right w:val="nil"/>
          <w:between w:val="nil"/>
        </w:pBdr>
        <w:rPr>
          <w:rFonts w:ascii="Cambria" w:eastAsia="Cambria" w:hAnsi="Cambria" w:cs="Cambria"/>
          <w:b/>
          <w:bCs/>
          <w:iCs/>
          <w:color w:val="000000"/>
          <w:sz w:val="24"/>
          <w:szCs w:val="24"/>
        </w:rPr>
      </w:pPr>
      <w:r>
        <w:rPr>
          <w:rFonts w:ascii="Cambria" w:eastAsia="Cambria" w:hAnsi="Cambria" w:cs="Cambria"/>
          <w:b/>
          <w:bCs/>
          <w:iCs/>
          <w:color w:val="000000"/>
          <w:sz w:val="24"/>
          <w:szCs w:val="24"/>
        </w:rPr>
        <w:t>Dramaturg</w:t>
      </w:r>
      <w:r w:rsidR="0030199A">
        <w:rPr>
          <w:rFonts w:ascii="Cambria" w:eastAsia="Cambria" w:hAnsi="Cambria" w:cs="Cambria"/>
          <w:b/>
          <w:bCs/>
          <w:iCs/>
          <w:color w:val="000000"/>
          <w:sz w:val="24"/>
          <w:szCs w:val="24"/>
        </w:rPr>
        <w:t xml:space="preserve"> Note:</w:t>
      </w:r>
      <w:r w:rsidR="0030199A">
        <w:rPr>
          <w:rFonts w:ascii="Cambria" w:eastAsia="Cambria" w:hAnsi="Cambria" w:cs="Cambria"/>
          <w:b/>
          <w:bCs/>
          <w:iCs/>
          <w:color w:val="000000"/>
          <w:sz w:val="24"/>
          <w:szCs w:val="24"/>
        </w:rPr>
        <w:br/>
      </w:r>
      <w:r w:rsidR="0030199A">
        <w:rPr>
          <w:rFonts w:ascii="Cambria" w:eastAsia="Cambria" w:hAnsi="Cambria" w:cs="Cambria"/>
          <w:iCs/>
          <w:color w:val="000000"/>
          <w:sz w:val="24"/>
          <w:szCs w:val="24"/>
        </w:rPr>
        <w:t>It’s likely that Bennett and Prophet rode the “Western Trail”—since it’s the most direct route between Texas and Dodge City.</w:t>
      </w:r>
      <w:r w:rsidR="00953B32">
        <w:rPr>
          <w:rFonts w:ascii="Cambria" w:eastAsia="Cambria" w:hAnsi="Cambria" w:cs="Cambria"/>
          <w:iCs/>
          <w:color w:val="000000"/>
          <w:sz w:val="24"/>
          <w:szCs w:val="24"/>
        </w:rPr>
        <w:t xml:space="preserve"> </w:t>
      </w:r>
      <w:r w:rsidR="00C96E63">
        <w:rPr>
          <w:rFonts w:ascii="Cambria" w:eastAsia="Cambria" w:hAnsi="Cambria" w:cs="Cambria"/>
          <w:iCs/>
          <w:color w:val="000000"/>
          <w:sz w:val="24"/>
          <w:szCs w:val="24"/>
        </w:rPr>
        <w:t>This website has a good description of that trail</w:t>
      </w:r>
      <w:r w:rsidR="00953B32">
        <w:rPr>
          <w:rFonts w:ascii="Cambria" w:eastAsia="Cambria" w:hAnsi="Cambria" w:cs="Cambria"/>
          <w:iCs/>
          <w:color w:val="000000"/>
          <w:sz w:val="24"/>
          <w:szCs w:val="24"/>
        </w:rPr>
        <w:t xml:space="preserve">                                                         </w:t>
      </w:r>
      <w:r w:rsidR="00C96E63">
        <w:rPr>
          <w:rFonts w:ascii="Cambria" w:eastAsia="Cambria" w:hAnsi="Cambria" w:cs="Cambria"/>
          <w:iCs/>
          <w:color w:val="000000"/>
          <w:sz w:val="24"/>
          <w:szCs w:val="24"/>
        </w:rPr>
        <w:t xml:space="preserve"> and </w:t>
      </w:r>
      <w:r w:rsidR="00953B32">
        <w:rPr>
          <w:rFonts w:ascii="Cambria" w:eastAsia="Cambria" w:hAnsi="Cambria" w:cs="Cambria"/>
          <w:iCs/>
          <w:color w:val="000000"/>
          <w:sz w:val="24"/>
          <w:szCs w:val="24"/>
        </w:rPr>
        <w:t>its</w:t>
      </w:r>
      <w:r w:rsidR="0014018B">
        <w:rPr>
          <w:rFonts w:ascii="Cambria" w:eastAsia="Cambria" w:hAnsi="Cambria" w:cs="Cambria"/>
          <w:iCs/>
          <w:color w:val="000000"/>
          <w:sz w:val="24"/>
          <w:szCs w:val="24"/>
        </w:rPr>
        <w:t xml:space="preserve"> </w:t>
      </w:r>
      <w:r w:rsidR="00C96E63">
        <w:rPr>
          <w:rFonts w:ascii="Cambria" w:eastAsia="Cambria" w:hAnsi="Cambria" w:cs="Cambria"/>
          <w:iCs/>
          <w:color w:val="000000"/>
          <w:sz w:val="24"/>
          <w:szCs w:val="24"/>
        </w:rPr>
        <w:t xml:space="preserve">history: </w:t>
      </w:r>
      <w:hyperlink r:id="rId41" w:anchor="Western%20Trail" w:history="1">
        <w:r w:rsidRPr="00156E5A">
          <w:rPr>
            <w:rStyle w:val="Hyperlink"/>
            <w:rFonts w:ascii="Cambria" w:eastAsia="Cambria" w:hAnsi="Cambria" w:cs="Cambria"/>
            <w:iCs/>
            <w:sz w:val="24"/>
            <w:szCs w:val="24"/>
          </w:rPr>
          <w:t>http://genealogytrails.com/tex/state/cattledrives.html#Western%20Trail</w:t>
        </w:r>
      </w:hyperlink>
      <w:r>
        <w:rPr>
          <w:rFonts w:ascii="Cambria" w:eastAsia="Cambria" w:hAnsi="Cambria" w:cs="Cambria"/>
          <w:iCs/>
          <w:color w:val="000000"/>
          <w:sz w:val="24"/>
          <w:szCs w:val="24"/>
        </w:rPr>
        <w:t xml:space="preserve"> </w:t>
      </w:r>
    </w:p>
    <w:p w14:paraId="17FEF144" w14:textId="1486B22F" w:rsidR="00F43162" w:rsidRPr="0014018B" w:rsidRDefault="00F43162" w:rsidP="00975000">
      <w:pPr>
        <w:pBdr>
          <w:top w:val="nil"/>
          <w:left w:val="nil"/>
          <w:bottom w:val="nil"/>
          <w:right w:val="nil"/>
          <w:between w:val="nil"/>
        </w:pBdr>
        <w:rPr>
          <w:rFonts w:ascii="Cambria" w:eastAsia="Cambria" w:hAnsi="Cambria" w:cs="Cambria"/>
          <w:iCs/>
          <w:color w:val="000000"/>
          <w:sz w:val="24"/>
          <w:szCs w:val="24"/>
        </w:rPr>
      </w:pPr>
      <w:r w:rsidRPr="00FF1072">
        <w:rPr>
          <w:rFonts w:ascii="Castellar" w:eastAsia="Cambria" w:hAnsi="Castellar" w:cs="Cambria"/>
          <w:b/>
          <w:bCs/>
          <w:iCs/>
          <w:color w:val="000000"/>
          <w:sz w:val="40"/>
          <w:szCs w:val="40"/>
          <w:u w:val="single"/>
        </w:rPr>
        <w:lastRenderedPageBreak/>
        <w:t>Rancher history</w:t>
      </w:r>
    </w:p>
    <w:p w14:paraId="6A1FA752" w14:textId="4EB37043" w:rsidR="00A73E40" w:rsidRPr="00A73E40" w:rsidRDefault="009A2495" w:rsidP="00A73E40">
      <w:pPr>
        <w:pBdr>
          <w:top w:val="nil"/>
          <w:left w:val="nil"/>
          <w:bottom w:val="nil"/>
          <w:right w:val="nil"/>
          <w:between w:val="nil"/>
        </w:pBdr>
        <w:rPr>
          <w:rFonts w:ascii="Cambria" w:eastAsia="Cambria" w:hAnsi="Cambria" w:cs="Cambria"/>
          <w:iCs/>
          <w:color w:val="000000"/>
          <w:sz w:val="24"/>
          <w:szCs w:val="24"/>
        </w:rPr>
      </w:pPr>
      <w:r>
        <w:rPr>
          <w:noProof/>
        </w:rPr>
        <w:drawing>
          <wp:anchor distT="0" distB="0" distL="114300" distR="114300" simplePos="0" relativeHeight="251679744" behindDoc="0" locked="0" layoutInCell="1" allowOverlap="1" wp14:anchorId="44A19942" wp14:editId="7FC71FD7">
            <wp:simplePos x="0" y="0"/>
            <wp:positionH relativeFrom="margin">
              <wp:align>left</wp:align>
            </wp:positionH>
            <wp:positionV relativeFrom="paragraph">
              <wp:posOffset>15875</wp:posOffset>
            </wp:positionV>
            <wp:extent cx="2939415" cy="2203450"/>
            <wp:effectExtent l="0" t="0" r="0" b="6350"/>
            <wp:wrapSquare wrapText="bothSides"/>
            <wp:docPr id="616752589" name="Picture 616752589" descr="Barbed Wire - Effects of Technology on PLains In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ed Wire - Effects of Technology on PLains Indian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43730" cy="22063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mbria" w:hAnsi="Cambria" w:cs="Cambria"/>
          <w:iCs/>
          <w:color w:val="000000"/>
          <w:sz w:val="24"/>
          <w:szCs w:val="24"/>
        </w:rPr>
        <w:t xml:space="preserve"> </w:t>
      </w:r>
      <w:r w:rsidR="008B001C">
        <w:rPr>
          <w:rFonts w:ascii="Cambria" w:eastAsia="Cambria" w:hAnsi="Cambria" w:cs="Cambria"/>
          <w:iCs/>
          <w:color w:val="000000"/>
          <w:sz w:val="24"/>
          <w:szCs w:val="24"/>
        </w:rPr>
        <w:t>“</w:t>
      </w:r>
      <w:r w:rsidR="00A73E40" w:rsidRPr="00A73E40">
        <w:rPr>
          <w:rFonts w:ascii="Cambria" w:eastAsia="Cambria" w:hAnsi="Cambria" w:cs="Cambria"/>
          <w:iCs/>
          <w:color w:val="000000"/>
          <w:sz w:val="24"/>
          <w:szCs w:val="24"/>
        </w:rPr>
        <w:t xml:space="preserve">The Fence Cutting Wars occurred near the end of the 19th century in the American Old </w:t>
      </w:r>
      <w:r w:rsidR="00D06E0F" w:rsidRPr="00A73E40">
        <w:rPr>
          <w:rFonts w:ascii="Cambria" w:eastAsia="Cambria" w:hAnsi="Cambria" w:cs="Cambria"/>
          <w:iCs/>
          <w:color w:val="000000"/>
          <w:sz w:val="24"/>
          <w:szCs w:val="24"/>
        </w:rPr>
        <w:t>West and</w:t>
      </w:r>
      <w:r w:rsidR="00A73E40" w:rsidRPr="00A73E40">
        <w:rPr>
          <w:rFonts w:ascii="Cambria" w:eastAsia="Cambria" w:hAnsi="Cambria" w:cs="Cambria"/>
          <w:iCs/>
          <w:color w:val="000000"/>
          <w:sz w:val="24"/>
          <w:szCs w:val="24"/>
        </w:rPr>
        <w:t xml:space="preserve"> were a series of disputes between farmers and cattlemen with larger land holdings. As newcomers came to the American West to farm, established cattlemen began to fence off their larger tracts of land with barbed wire </w:t>
      </w:r>
      <w:proofErr w:type="gramStart"/>
      <w:r w:rsidR="00A73E40" w:rsidRPr="00A73E40">
        <w:rPr>
          <w:rFonts w:ascii="Cambria" w:eastAsia="Cambria" w:hAnsi="Cambria" w:cs="Cambria"/>
          <w:iCs/>
          <w:color w:val="000000"/>
          <w:sz w:val="24"/>
          <w:szCs w:val="24"/>
        </w:rPr>
        <w:t>in order to</w:t>
      </w:r>
      <w:proofErr w:type="gramEnd"/>
      <w:r w:rsidR="00A73E40" w:rsidRPr="00A73E40">
        <w:rPr>
          <w:rFonts w:ascii="Cambria" w:eastAsia="Cambria" w:hAnsi="Cambria" w:cs="Cambria"/>
          <w:iCs/>
          <w:color w:val="000000"/>
          <w:sz w:val="24"/>
          <w:szCs w:val="24"/>
        </w:rPr>
        <w:t xml:space="preserve"> protect them from the farmers' claims. The settlers viewed this as a closing of the open </w:t>
      </w:r>
      <w:r w:rsidR="00D06E0F" w:rsidRPr="00A73E40">
        <w:rPr>
          <w:rFonts w:ascii="Cambria" w:eastAsia="Cambria" w:hAnsi="Cambria" w:cs="Cambria"/>
          <w:iCs/>
          <w:color w:val="000000"/>
          <w:sz w:val="24"/>
          <w:szCs w:val="24"/>
        </w:rPr>
        <w:t>range and</w:t>
      </w:r>
      <w:r w:rsidR="00A73E40" w:rsidRPr="00A73E40">
        <w:rPr>
          <w:rFonts w:ascii="Cambria" w:eastAsia="Cambria" w:hAnsi="Cambria" w:cs="Cambria"/>
          <w:iCs/>
          <w:color w:val="000000"/>
          <w:sz w:val="24"/>
          <w:szCs w:val="24"/>
        </w:rPr>
        <w:t xml:space="preserve"> began to cut fences to attempt to reclaim lands in the public domain. The ensuing, widespread series of conflicts was known as the Fence Cutting Wars.</w:t>
      </w:r>
    </w:p>
    <w:p w14:paraId="16284B66" w14:textId="53B27BDF" w:rsidR="00A73E40" w:rsidRPr="00A73E40" w:rsidRDefault="00A73E40" w:rsidP="00A73E40">
      <w:pPr>
        <w:pBdr>
          <w:top w:val="nil"/>
          <w:left w:val="nil"/>
          <w:bottom w:val="nil"/>
          <w:right w:val="nil"/>
          <w:between w:val="nil"/>
        </w:pBdr>
        <w:rPr>
          <w:rFonts w:ascii="Cambria" w:eastAsia="Cambria" w:hAnsi="Cambria" w:cs="Cambria"/>
          <w:iCs/>
          <w:color w:val="000000"/>
          <w:sz w:val="24"/>
          <w:szCs w:val="24"/>
        </w:rPr>
      </w:pPr>
      <w:r w:rsidRPr="00A73E40">
        <w:rPr>
          <w:rFonts w:ascii="Cambria" w:eastAsia="Cambria" w:hAnsi="Cambria" w:cs="Cambria"/>
          <w:iCs/>
          <w:color w:val="000000"/>
          <w:sz w:val="24"/>
          <w:szCs w:val="24"/>
        </w:rPr>
        <w:t>Under the Homestead Act of 1862, the United States government offered 160 acres (65 ha) of lands in the west to those willing to reside on and improve their land. Farmers who were seeking cheap, plentiful land on which to raise herds of cattle flocked west. Some of these men accumulated more cattle than others, and companies or syndicates began to invest in the big cattle operations. Those with larger holdings of cattle were known as "cattle kings," "cattlemen," or "cattle barons."</w:t>
      </w:r>
    </w:p>
    <w:p w14:paraId="40CF18FB" w14:textId="1865E14E" w:rsidR="00A73E40" w:rsidRPr="00A73E40" w:rsidRDefault="00A73E40" w:rsidP="00A73E40">
      <w:pPr>
        <w:pBdr>
          <w:top w:val="nil"/>
          <w:left w:val="nil"/>
          <w:bottom w:val="nil"/>
          <w:right w:val="nil"/>
          <w:between w:val="nil"/>
        </w:pBdr>
        <w:rPr>
          <w:rFonts w:ascii="Cambria" w:eastAsia="Cambria" w:hAnsi="Cambria" w:cs="Cambria"/>
          <w:iCs/>
          <w:color w:val="000000"/>
          <w:sz w:val="24"/>
          <w:szCs w:val="24"/>
        </w:rPr>
      </w:pPr>
      <w:r w:rsidRPr="00A73E40">
        <w:rPr>
          <w:rFonts w:ascii="Cambria" w:eastAsia="Cambria" w:hAnsi="Cambria" w:cs="Cambria"/>
          <w:iCs/>
          <w:color w:val="000000"/>
          <w:sz w:val="24"/>
          <w:szCs w:val="24"/>
        </w:rPr>
        <w:t>Barbed wire, which was patented in 1874, was revolutionary in allowing farmers to protect their claims, crops, and livestock, particularly as the land started to fill up and competition for rights to and use of the land intensified. Barbed wire was a farmer's product at first, but cattlemen eventually adopted it to fence off their larger tracts of land. Barbed wire became an important factor in changing the cattle industry, as the free, open range became parceled off by barbed wire. Because of this development, the West saw the rise of big-pasture companies.</w:t>
      </w:r>
    </w:p>
    <w:p w14:paraId="361E7DA9" w14:textId="4D50B4EA" w:rsidR="00FF1072" w:rsidRDefault="00A73E40" w:rsidP="00A73E40">
      <w:pPr>
        <w:pBdr>
          <w:top w:val="nil"/>
          <w:left w:val="nil"/>
          <w:bottom w:val="nil"/>
          <w:right w:val="nil"/>
          <w:between w:val="nil"/>
        </w:pBdr>
        <w:rPr>
          <w:rFonts w:ascii="Cambria" w:eastAsia="Cambria" w:hAnsi="Cambria" w:cs="Cambria"/>
          <w:iCs/>
          <w:color w:val="000000"/>
          <w:sz w:val="24"/>
          <w:szCs w:val="24"/>
        </w:rPr>
      </w:pPr>
      <w:r w:rsidRPr="00A73E40">
        <w:rPr>
          <w:rFonts w:ascii="Cambria" w:eastAsia="Cambria" w:hAnsi="Cambria" w:cs="Cambria"/>
          <w:iCs/>
          <w:color w:val="000000"/>
          <w:sz w:val="24"/>
          <w:szCs w:val="24"/>
        </w:rPr>
        <w:t xml:space="preserve">By the 1880s, newcomers' livestock were beginning to overcrowd the herds of the larger cattlemen. The cattle kings began to fence off their lands to protect access to the rangelands and water, which infuriated many homesteaders. There were many cases when large ranch owners not only fenced the property over which they claimed ownership, but also property considered public land. Some homesteaders retaliated by cutting the barbed wire of the fenced areas to give their livestock access to these lands, prompting the fence-cutting wars. Fence cutters were usually small-scale stockmen or farmers who used the free range and resented its appropriation, but also resented the fact that their stock could get tangled in the fences, </w:t>
      </w:r>
      <w:r w:rsidR="00E212C7" w:rsidRPr="00A73E40">
        <w:rPr>
          <w:rFonts w:ascii="Cambria" w:eastAsia="Cambria" w:hAnsi="Cambria" w:cs="Cambria"/>
          <w:iCs/>
          <w:color w:val="000000"/>
          <w:sz w:val="24"/>
          <w:szCs w:val="24"/>
        </w:rPr>
        <w:t>injuring,</w:t>
      </w:r>
      <w:r w:rsidRPr="00A73E40">
        <w:rPr>
          <w:rFonts w:ascii="Cambria" w:eastAsia="Cambria" w:hAnsi="Cambria" w:cs="Cambria"/>
          <w:iCs/>
          <w:color w:val="000000"/>
          <w:sz w:val="24"/>
          <w:szCs w:val="24"/>
        </w:rPr>
        <w:t xml:space="preserve"> or killing the animals.</w:t>
      </w:r>
    </w:p>
    <w:p w14:paraId="19AAB6A8" w14:textId="67A376FD" w:rsidR="00A73E40" w:rsidRPr="008B001C" w:rsidRDefault="00B0321D" w:rsidP="00A73E40">
      <w:pPr>
        <w:pBdr>
          <w:top w:val="nil"/>
          <w:left w:val="nil"/>
          <w:bottom w:val="nil"/>
          <w:right w:val="nil"/>
          <w:between w:val="nil"/>
        </w:pBdr>
        <w:rPr>
          <w:rFonts w:ascii="Cambria" w:eastAsia="Cambria" w:hAnsi="Cambria" w:cs="Cambria"/>
          <w:iCs/>
          <w:color w:val="000000"/>
          <w:sz w:val="18"/>
          <w:szCs w:val="18"/>
        </w:rPr>
      </w:pPr>
      <w:r w:rsidRPr="008B001C">
        <w:rPr>
          <w:rFonts w:ascii="Cambria" w:eastAsia="Cambria" w:hAnsi="Cambria" w:cs="Cambria"/>
          <w:iCs/>
          <w:color w:val="000000"/>
          <w:sz w:val="18"/>
          <w:szCs w:val="18"/>
        </w:rPr>
        <w:t xml:space="preserve">“Fence </w:t>
      </w:r>
      <w:r w:rsidR="00C63B93" w:rsidRPr="008B001C">
        <w:rPr>
          <w:rFonts w:ascii="Cambria" w:eastAsia="Cambria" w:hAnsi="Cambria" w:cs="Cambria"/>
          <w:iCs/>
          <w:color w:val="000000"/>
          <w:sz w:val="18"/>
          <w:szCs w:val="18"/>
        </w:rPr>
        <w:t>Cutting Wars</w:t>
      </w:r>
      <w:r w:rsidRPr="008B001C">
        <w:rPr>
          <w:rFonts w:ascii="Cambria" w:eastAsia="Cambria" w:hAnsi="Cambria" w:cs="Cambria"/>
          <w:iCs/>
          <w:color w:val="000000"/>
          <w:sz w:val="18"/>
          <w:szCs w:val="18"/>
        </w:rPr>
        <w:t>”</w:t>
      </w:r>
      <w:r w:rsidR="00C63B93" w:rsidRPr="008B001C">
        <w:rPr>
          <w:rFonts w:ascii="Cambria" w:eastAsia="Cambria" w:hAnsi="Cambria" w:cs="Cambria"/>
          <w:iCs/>
          <w:color w:val="000000"/>
          <w:sz w:val="18"/>
          <w:szCs w:val="18"/>
        </w:rPr>
        <w:t xml:space="preserve">. </w:t>
      </w:r>
      <w:r w:rsidR="00E42DEF" w:rsidRPr="008B001C">
        <w:rPr>
          <w:rFonts w:ascii="Cambria" w:eastAsia="Cambria" w:hAnsi="Cambria" w:cs="Cambria"/>
          <w:i/>
          <w:color w:val="000000"/>
          <w:sz w:val="18"/>
          <w:szCs w:val="18"/>
        </w:rPr>
        <w:t xml:space="preserve">Wikipedia. </w:t>
      </w:r>
      <w:r w:rsidR="00EE2EE6" w:rsidRPr="008B001C">
        <w:rPr>
          <w:rFonts w:ascii="Cambria" w:eastAsia="Cambria" w:hAnsi="Cambria" w:cs="Cambria"/>
          <w:iCs/>
          <w:color w:val="000000"/>
          <w:sz w:val="18"/>
          <w:szCs w:val="18"/>
        </w:rPr>
        <w:t xml:space="preserve">Last Edited 19 April 2023, </w:t>
      </w:r>
      <w:r w:rsidR="00E42DEF" w:rsidRPr="008B001C">
        <w:rPr>
          <w:rFonts w:ascii="Cambria" w:eastAsia="Cambria" w:hAnsi="Cambria" w:cs="Cambria"/>
          <w:iCs/>
          <w:color w:val="000000"/>
          <w:sz w:val="18"/>
          <w:szCs w:val="18"/>
        </w:rPr>
        <w:t xml:space="preserve"> </w:t>
      </w:r>
      <w:hyperlink r:id="rId43" w:history="1">
        <w:r w:rsidR="0085627E" w:rsidRPr="00723133">
          <w:rPr>
            <w:rStyle w:val="Hyperlink"/>
            <w:rFonts w:ascii="Cambria" w:eastAsia="Cambria" w:hAnsi="Cambria" w:cs="Cambria"/>
            <w:iCs/>
            <w:sz w:val="18"/>
            <w:szCs w:val="18"/>
          </w:rPr>
          <w:t>https://en.wikipedia.org/wiki/Fence_Cutting_Wars</w:t>
        </w:r>
      </w:hyperlink>
    </w:p>
    <w:p w14:paraId="7303063C" w14:textId="712BDC28" w:rsidR="006F021D" w:rsidRPr="00953B32" w:rsidRDefault="00953B32" w:rsidP="00975000">
      <w:pPr>
        <w:pBdr>
          <w:top w:val="nil"/>
          <w:left w:val="nil"/>
          <w:bottom w:val="nil"/>
          <w:right w:val="nil"/>
          <w:between w:val="nil"/>
        </w:pBdr>
        <w:rPr>
          <w:rFonts w:ascii="Cambria" w:eastAsia="Cambria" w:hAnsi="Cambria" w:cs="Cambria"/>
          <w:iCs/>
          <w:color w:val="000000"/>
          <w:sz w:val="24"/>
          <w:szCs w:val="24"/>
        </w:rPr>
      </w:pPr>
      <w:r w:rsidRPr="004E1A1F">
        <w:rPr>
          <w:rFonts w:ascii="Cambria" w:eastAsia="Cambria" w:hAnsi="Cambria" w:cs="Cambria"/>
          <w:iCs/>
          <w:color w:val="000000"/>
          <w:sz w:val="18"/>
          <w:szCs w:val="18"/>
        </w:rPr>
        <w:t xml:space="preserve">Gard, Wayne. (Last Updated: </w:t>
      </w:r>
      <w:r w:rsidR="00E212C7" w:rsidRPr="004E1A1F">
        <w:rPr>
          <w:rFonts w:ascii="Cambria" w:eastAsia="Cambria" w:hAnsi="Cambria" w:cs="Cambria"/>
          <w:iCs/>
          <w:color w:val="000000"/>
          <w:sz w:val="18"/>
          <w:szCs w:val="18"/>
        </w:rPr>
        <w:t>2016, September</w:t>
      </w:r>
      <w:r w:rsidRPr="004E1A1F">
        <w:rPr>
          <w:rFonts w:ascii="Cambria" w:eastAsia="Cambria" w:hAnsi="Cambria" w:cs="Cambria"/>
          <w:iCs/>
          <w:color w:val="000000"/>
          <w:sz w:val="18"/>
          <w:szCs w:val="18"/>
        </w:rPr>
        <w:t xml:space="preserve">) </w:t>
      </w:r>
      <w:r w:rsidRPr="004E1A1F">
        <w:rPr>
          <w:rFonts w:ascii="Cambria" w:eastAsia="Cambria" w:hAnsi="Cambria" w:cs="Cambria"/>
          <w:i/>
          <w:color w:val="000000"/>
          <w:sz w:val="18"/>
          <w:szCs w:val="18"/>
        </w:rPr>
        <w:t>Fence Cutting.</w:t>
      </w:r>
      <w:r w:rsidRPr="004E1A1F">
        <w:rPr>
          <w:rFonts w:ascii="Cambria" w:eastAsia="Cambria" w:hAnsi="Cambria" w:cs="Cambria"/>
          <w:iCs/>
          <w:color w:val="000000"/>
          <w:sz w:val="18"/>
          <w:szCs w:val="18"/>
        </w:rPr>
        <w:t xml:space="preserve"> Texas State Historical Association. </w:t>
      </w:r>
      <w:hyperlink r:id="rId44" w:history="1">
        <w:r w:rsidRPr="004E1A1F">
          <w:rPr>
            <w:rStyle w:val="Hyperlink"/>
            <w:rFonts w:ascii="Cambria" w:eastAsia="Cambria" w:hAnsi="Cambria" w:cs="Cambria"/>
            <w:iCs/>
            <w:sz w:val="18"/>
            <w:szCs w:val="18"/>
          </w:rPr>
          <w:t>https://www.tshaonline.org/handbook/entries/fence-cutting</w:t>
        </w:r>
      </w:hyperlink>
    </w:p>
    <w:p w14:paraId="2926D032" w14:textId="1B5A21A2" w:rsidR="0074416F" w:rsidRPr="00953B32" w:rsidRDefault="007D7701" w:rsidP="0000677F">
      <w:pPr>
        <w:pBdr>
          <w:top w:val="nil"/>
          <w:left w:val="nil"/>
          <w:bottom w:val="nil"/>
          <w:right w:val="nil"/>
          <w:between w:val="nil"/>
        </w:pBdr>
        <w:rPr>
          <w:rFonts w:ascii="Cambria" w:eastAsia="Cambria" w:hAnsi="Cambria" w:cs="Cambria"/>
          <w:b/>
          <w:bCs/>
          <w:iCs/>
          <w:color w:val="000000"/>
          <w:sz w:val="24"/>
          <w:szCs w:val="24"/>
        </w:rPr>
      </w:pPr>
      <w:r w:rsidRPr="000A7451">
        <w:rPr>
          <w:rFonts w:ascii="Castellar" w:eastAsia="Cambria" w:hAnsi="Castellar" w:cs="Cambria"/>
          <w:b/>
          <w:bCs/>
          <w:iCs/>
          <w:color w:val="000000"/>
          <w:sz w:val="40"/>
          <w:szCs w:val="40"/>
          <w:u w:val="single"/>
        </w:rPr>
        <w:lastRenderedPageBreak/>
        <w:t>TERMS &amp; CULTURAL REFERENCES</w:t>
      </w:r>
      <w:r w:rsidR="00BB6712">
        <w:rPr>
          <w:rFonts w:ascii="Cambria" w:eastAsia="Cambria" w:hAnsi="Cambria" w:cs="Cambria"/>
          <w:b/>
          <w:bCs/>
          <w:iCs/>
          <w:color w:val="000000"/>
          <w:sz w:val="24"/>
          <w:szCs w:val="24"/>
        </w:rPr>
        <w:br/>
      </w:r>
      <w:r w:rsidRPr="006C55C3">
        <w:rPr>
          <w:rFonts w:ascii="Cambria" w:eastAsia="Cambria" w:hAnsi="Cambria" w:cs="Cambria"/>
          <w:b/>
          <w:bCs/>
          <w:iCs/>
          <w:color w:val="000000"/>
          <w:sz w:val="24"/>
          <w:szCs w:val="24"/>
        </w:rPr>
        <w:t>Consumption</w:t>
      </w:r>
      <w:r w:rsidR="00491B8E">
        <w:rPr>
          <w:rFonts w:ascii="Cambria" w:eastAsia="Cambria" w:hAnsi="Cambria" w:cs="Cambria"/>
          <w:b/>
          <w:bCs/>
          <w:iCs/>
          <w:color w:val="000000"/>
          <w:sz w:val="24"/>
          <w:szCs w:val="24"/>
        </w:rPr>
        <w:br/>
      </w:r>
      <w:r w:rsidR="000A7451">
        <w:rPr>
          <w:rFonts w:ascii="Cambria" w:eastAsia="Cambria" w:hAnsi="Cambria" w:cs="Cambria"/>
          <w:iCs/>
          <w:color w:val="000000"/>
          <w:sz w:val="24"/>
          <w:szCs w:val="24"/>
        </w:rPr>
        <w:t>“</w:t>
      </w:r>
      <w:r w:rsidR="00491B8E" w:rsidRPr="00491B8E">
        <w:rPr>
          <w:rFonts w:ascii="Cambria" w:eastAsia="Cambria" w:hAnsi="Cambria" w:cs="Cambria"/>
          <w:iCs/>
          <w:color w:val="000000"/>
          <w:sz w:val="24"/>
          <w:szCs w:val="24"/>
        </w:rPr>
        <w:t>An old and once common term for wasting away of the body, particularly from pulmonary tuberculosis (TB)</w:t>
      </w:r>
      <w:r w:rsidR="00491B8E">
        <w:rPr>
          <w:rFonts w:ascii="Cambria" w:eastAsia="Cambria" w:hAnsi="Cambria" w:cs="Cambria"/>
          <w:iCs/>
          <w:color w:val="000000"/>
          <w:sz w:val="24"/>
          <w:szCs w:val="24"/>
        </w:rPr>
        <w:t>…</w:t>
      </w:r>
      <w:r w:rsidR="00491B8E" w:rsidRPr="00491B8E">
        <w:rPr>
          <w:rFonts w:ascii="Cambria" w:eastAsia="Cambria" w:hAnsi="Cambria" w:cs="Cambria"/>
          <w:iCs/>
          <w:color w:val="000000"/>
          <w:sz w:val="24"/>
          <w:szCs w:val="24"/>
        </w:rPr>
        <w:t>The World Health Organization (WHO) in "</w:t>
      </w:r>
      <w:proofErr w:type="spellStart"/>
      <w:r w:rsidR="00491B8E" w:rsidRPr="00491B8E">
        <w:rPr>
          <w:rFonts w:ascii="Cambria" w:eastAsia="Cambria" w:hAnsi="Cambria" w:cs="Cambria"/>
          <w:iCs/>
          <w:color w:val="000000"/>
          <w:sz w:val="24"/>
          <w:szCs w:val="24"/>
        </w:rPr>
        <w:t>L'histoire</w:t>
      </w:r>
      <w:proofErr w:type="spellEnd"/>
      <w:r w:rsidR="00491B8E" w:rsidRPr="00491B8E">
        <w:rPr>
          <w:rFonts w:ascii="Cambria" w:eastAsia="Cambria" w:hAnsi="Cambria" w:cs="Cambria"/>
          <w:iCs/>
          <w:color w:val="000000"/>
          <w:sz w:val="24"/>
          <w:szCs w:val="24"/>
        </w:rPr>
        <w:t xml:space="preserve"> de la </w:t>
      </w:r>
      <w:proofErr w:type="spellStart"/>
      <w:r w:rsidR="00491B8E" w:rsidRPr="00491B8E">
        <w:rPr>
          <w:rFonts w:ascii="Cambria" w:eastAsia="Cambria" w:hAnsi="Cambria" w:cs="Cambria"/>
          <w:iCs/>
          <w:color w:val="000000"/>
          <w:sz w:val="24"/>
          <w:szCs w:val="24"/>
        </w:rPr>
        <w:t>tuberculose</w:t>
      </w:r>
      <w:proofErr w:type="spellEnd"/>
      <w:r w:rsidR="00491B8E" w:rsidRPr="00491B8E">
        <w:rPr>
          <w:rFonts w:ascii="Cambria" w:eastAsia="Cambria" w:hAnsi="Cambria" w:cs="Cambria"/>
          <w:iCs/>
          <w:color w:val="000000"/>
          <w:sz w:val="24"/>
          <w:szCs w:val="24"/>
        </w:rPr>
        <w:t xml:space="preserve">" notes that: "In 460 BC Hippocrates identified </w:t>
      </w:r>
      <w:proofErr w:type="spellStart"/>
      <w:r w:rsidR="00491B8E" w:rsidRPr="00491B8E">
        <w:rPr>
          <w:rFonts w:ascii="Cambria" w:eastAsia="Cambria" w:hAnsi="Cambria" w:cs="Cambria"/>
          <w:iCs/>
          <w:color w:val="000000"/>
          <w:sz w:val="24"/>
          <w:szCs w:val="24"/>
        </w:rPr>
        <w:t>phtisis</w:t>
      </w:r>
      <w:proofErr w:type="spellEnd"/>
      <w:r w:rsidR="00491B8E" w:rsidRPr="00491B8E">
        <w:rPr>
          <w:rFonts w:ascii="Cambria" w:eastAsia="Cambria" w:hAnsi="Cambria" w:cs="Cambria"/>
          <w:iCs/>
          <w:color w:val="000000"/>
          <w:sz w:val="24"/>
          <w:szCs w:val="24"/>
        </w:rPr>
        <w:t xml:space="preserve"> (the Greek word meaning "consumption") as the most widespread disease of his day and observed that it was almost always fatal. Someone who had tuberculosis seemed literally to be consumed by the disease. That is why they used to speak of 'consumption'" </w:t>
      </w:r>
      <w:r w:rsidR="000A7451">
        <w:rPr>
          <w:rFonts w:ascii="Cambria" w:eastAsia="Cambria" w:hAnsi="Cambria" w:cs="Cambria"/>
          <w:iCs/>
          <w:color w:val="000000"/>
          <w:sz w:val="24"/>
          <w:szCs w:val="24"/>
        </w:rPr>
        <w:br/>
      </w:r>
      <w:r w:rsidR="009B297B" w:rsidRPr="003D290F">
        <w:rPr>
          <w:rFonts w:ascii="Cambria" w:eastAsia="Cambria" w:hAnsi="Cambria" w:cs="Cambria"/>
          <w:iCs/>
          <w:color w:val="000000"/>
          <w:sz w:val="18"/>
          <w:szCs w:val="18"/>
        </w:rPr>
        <w:t xml:space="preserve">Davis, Charles Patrick MD, PhD, Medical Editor. “Definition of Consumption.” </w:t>
      </w:r>
      <w:proofErr w:type="spellStart"/>
      <w:r w:rsidR="00A23DE8" w:rsidRPr="003D290F">
        <w:rPr>
          <w:rFonts w:ascii="Cambria" w:eastAsia="Cambria" w:hAnsi="Cambria" w:cs="Cambria"/>
          <w:i/>
          <w:color w:val="000000"/>
          <w:sz w:val="18"/>
          <w:szCs w:val="18"/>
        </w:rPr>
        <w:t>RxList</w:t>
      </w:r>
      <w:proofErr w:type="spellEnd"/>
      <w:r w:rsidR="00A23DE8" w:rsidRPr="003D290F">
        <w:rPr>
          <w:rFonts w:ascii="Cambria" w:eastAsia="Cambria" w:hAnsi="Cambria" w:cs="Cambria"/>
          <w:iCs/>
          <w:color w:val="000000"/>
          <w:sz w:val="18"/>
          <w:szCs w:val="18"/>
        </w:rPr>
        <w:t xml:space="preserve">. Date Accessed: </w:t>
      </w:r>
      <w:r w:rsidR="007840B2">
        <w:rPr>
          <w:rFonts w:ascii="Cambria" w:eastAsia="Cambria" w:hAnsi="Cambria" w:cs="Cambria"/>
          <w:iCs/>
          <w:color w:val="000000"/>
          <w:sz w:val="18"/>
          <w:szCs w:val="18"/>
        </w:rPr>
        <w:t xml:space="preserve">19 </w:t>
      </w:r>
      <w:r w:rsidR="00A23DE8" w:rsidRPr="003D290F">
        <w:rPr>
          <w:rFonts w:ascii="Cambria" w:eastAsia="Cambria" w:hAnsi="Cambria" w:cs="Cambria"/>
          <w:iCs/>
          <w:color w:val="000000"/>
          <w:sz w:val="18"/>
          <w:szCs w:val="18"/>
        </w:rPr>
        <w:t xml:space="preserve">June 2023, </w:t>
      </w:r>
      <w:hyperlink r:id="rId45" w:history="1">
        <w:r w:rsidR="003D290F" w:rsidRPr="003D290F">
          <w:rPr>
            <w:rStyle w:val="Hyperlink"/>
            <w:rFonts w:ascii="Cambria" w:eastAsia="Cambria" w:hAnsi="Cambria" w:cs="Cambria"/>
            <w:iCs/>
            <w:sz w:val="18"/>
            <w:szCs w:val="18"/>
          </w:rPr>
          <w:t>https://www.rxlist.com/staph_infection_slideshow_pictures/article.htm</w:t>
        </w:r>
      </w:hyperlink>
      <w:r w:rsidR="003D290F" w:rsidRPr="003D290F">
        <w:rPr>
          <w:rFonts w:ascii="Cambria" w:eastAsia="Cambria" w:hAnsi="Cambria" w:cs="Cambria"/>
          <w:iCs/>
          <w:color w:val="000000"/>
          <w:sz w:val="18"/>
          <w:szCs w:val="18"/>
        </w:rPr>
        <w:t xml:space="preserve"> </w:t>
      </w:r>
    </w:p>
    <w:p w14:paraId="7EEBEE94" w14:textId="77777777" w:rsidR="00D06E0F" w:rsidRDefault="00D06E0F" w:rsidP="00D06E0F">
      <w:pPr>
        <w:pBdr>
          <w:top w:val="nil"/>
          <w:left w:val="nil"/>
          <w:bottom w:val="nil"/>
          <w:right w:val="nil"/>
          <w:between w:val="nil"/>
        </w:pBdr>
        <w:rPr>
          <w:rFonts w:ascii="Cambria" w:eastAsia="Cambria" w:hAnsi="Cambria" w:cs="Cambria"/>
          <w:b/>
          <w:bCs/>
          <w:iCs/>
          <w:color w:val="000000"/>
          <w:sz w:val="24"/>
          <w:szCs w:val="24"/>
        </w:rPr>
      </w:pPr>
    </w:p>
    <w:p w14:paraId="3583FA3E" w14:textId="108FFD0F" w:rsidR="00D06E0F" w:rsidRPr="0000677F" w:rsidRDefault="00D06E0F" w:rsidP="00D06E0F">
      <w:pPr>
        <w:pBdr>
          <w:top w:val="nil"/>
          <w:left w:val="nil"/>
          <w:bottom w:val="nil"/>
          <w:right w:val="nil"/>
          <w:between w:val="nil"/>
        </w:pBdr>
        <w:rPr>
          <w:rFonts w:ascii="Cambria" w:eastAsia="Cambria" w:hAnsi="Cambria" w:cs="Cambria"/>
          <w:b/>
          <w:bCs/>
          <w:iCs/>
          <w:color w:val="000000"/>
          <w:sz w:val="24"/>
          <w:szCs w:val="24"/>
        </w:rPr>
      </w:pPr>
      <w:r>
        <w:rPr>
          <w:noProof/>
        </w:rPr>
        <w:drawing>
          <wp:anchor distT="0" distB="0" distL="114300" distR="114300" simplePos="0" relativeHeight="251701248" behindDoc="0" locked="0" layoutInCell="1" allowOverlap="1" wp14:anchorId="31C9AC56" wp14:editId="20E51CD6">
            <wp:simplePos x="0" y="0"/>
            <wp:positionH relativeFrom="margin">
              <wp:align>left</wp:align>
            </wp:positionH>
            <wp:positionV relativeFrom="paragraph">
              <wp:posOffset>9525</wp:posOffset>
            </wp:positionV>
            <wp:extent cx="2207895" cy="1504950"/>
            <wp:effectExtent l="0" t="0" r="1905" b="0"/>
            <wp:wrapSquare wrapText="bothSides"/>
            <wp:docPr id="1158556864" name="Picture 1158556864" descr="Best Of The West: Dodge City, Kansas - Cowboys and Indian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 Of The West: Dodge City, Kansas - Cowboys and Indians Magazi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789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55C3">
        <w:rPr>
          <w:rFonts w:ascii="Cambria" w:eastAsia="Cambria" w:hAnsi="Cambria" w:cs="Cambria"/>
          <w:b/>
          <w:bCs/>
          <w:iCs/>
          <w:color w:val="000000"/>
          <w:sz w:val="24"/>
          <w:szCs w:val="24"/>
        </w:rPr>
        <w:t>Dodge City</w:t>
      </w:r>
      <w:r>
        <w:rPr>
          <w:rFonts w:ascii="Cambria" w:eastAsia="Cambria" w:hAnsi="Cambria" w:cs="Cambria"/>
          <w:b/>
          <w:bCs/>
          <w:iCs/>
          <w:color w:val="000000"/>
          <w:sz w:val="24"/>
          <w:szCs w:val="24"/>
        </w:rPr>
        <w:t>, Kansas. “</w:t>
      </w:r>
      <w:r w:rsidRPr="0000677F">
        <w:rPr>
          <w:rFonts w:ascii="Cambria" w:eastAsia="Cambria" w:hAnsi="Cambria" w:cs="Cambria"/>
          <w:iCs/>
          <w:color w:val="000000"/>
          <w:sz w:val="24"/>
          <w:szCs w:val="24"/>
        </w:rPr>
        <w:t>The town of Dodge City can trace its origins to 1871, when rancher Henry J. Sitler built a sod house west of Fort Dodge to oversee his cattle operations in the region, conveniently located near the Santa Fe Trail and Arkansas River, and Sitler's house quickly became a stopping point for travelers. With the arrival of the railroad,</w:t>
      </w:r>
      <w:r>
        <w:rPr>
          <w:rFonts w:ascii="Cambria" w:eastAsia="Cambria" w:hAnsi="Cambria" w:cs="Cambria"/>
          <w:iCs/>
          <w:color w:val="000000"/>
          <w:sz w:val="24"/>
          <w:szCs w:val="24"/>
        </w:rPr>
        <w:t xml:space="preserve"> in September 1872</w:t>
      </w:r>
      <w:r w:rsidRPr="0000677F">
        <w:rPr>
          <w:rFonts w:ascii="Cambria" w:eastAsia="Cambria" w:hAnsi="Cambria" w:cs="Cambria"/>
          <w:iCs/>
          <w:color w:val="000000"/>
          <w:sz w:val="24"/>
          <w:szCs w:val="24"/>
        </w:rPr>
        <w:t xml:space="preserve"> Dodge City soon became involved in the cattle trade</w:t>
      </w:r>
      <w:r>
        <w:rPr>
          <w:rFonts w:ascii="Cambria" w:eastAsia="Cambria" w:hAnsi="Cambria" w:cs="Cambria"/>
          <w:iCs/>
          <w:color w:val="000000"/>
          <w:sz w:val="24"/>
          <w:szCs w:val="24"/>
        </w:rPr>
        <w:t>…</w:t>
      </w:r>
    </w:p>
    <w:p w14:paraId="2323DC5D" w14:textId="77777777" w:rsidR="00D06E0F" w:rsidRPr="00100DE0" w:rsidRDefault="00D06E0F" w:rsidP="00D06E0F">
      <w:pPr>
        <w:pBdr>
          <w:top w:val="nil"/>
          <w:left w:val="nil"/>
          <w:bottom w:val="nil"/>
          <w:right w:val="nil"/>
          <w:between w:val="nil"/>
        </w:pBdr>
        <w:rPr>
          <w:rFonts w:ascii="Cambria" w:eastAsia="Cambria" w:hAnsi="Cambria" w:cs="Cambria"/>
          <w:iCs/>
          <w:color w:val="000000"/>
          <w:sz w:val="24"/>
          <w:szCs w:val="24"/>
        </w:rPr>
      </w:pPr>
      <w:r w:rsidRPr="0000677F">
        <w:rPr>
          <w:rFonts w:ascii="Cambria" w:eastAsia="Cambria" w:hAnsi="Cambria" w:cs="Cambria"/>
          <w:iCs/>
          <w:color w:val="000000"/>
          <w:sz w:val="24"/>
          <w:szCs w:val="24"/>
        </w:rPr>
        <w:t xml:space="preserve">A new route known as the Great Western Cattle Trail or Western Trail branched off from the </w:t>
      </w:r>
      <w:r>
        <w:rPr>
          <w:rFonts w:ascii="Cambria" w:eastAsia="Cambria" w:hAnsi="Cambria" w:cs="Cambria"/>
          <w:iCs/>
          <w:color w:val="000000"/>
          <w:sz w:val="24"/>
          <w:szCs w:val="24"/>
        </w:rPr>
        <w:t xml:space="preserve">previous </w:t>
      </w:r>
      <w:r w:rsidRPr="0000677F">
        <w:rPr>
          <w:rFonts w:ascii="Cambria" w:eastAsia="Cambria" w:hAnsi="Cambria" w:cs="Cambria"/>
          <w:iCs/>
          <w:color w:val="000000"/>
          <w:sz w:val="24"/>
          <w:szCs w:val="24"/>
        </w:rPr>
        <w:t>Chisholm Trail to lead cattle into Dodge City. Dodge City became a boomtown, with thousands of cattle passing annually through its stockyards. The peak years of the cattle trade in Dodge City were from 1883 to 1884, and during that time the town grew tremendously</w:t>
      </w:r>
      <w:r>
        <w:rPr>
          <w:rFonts w:ascii="Cambria" w:eastAsia="Cambria" w:hAnsi="Cambria" w:cs="Cambria"/>
          <w:iCs/>
          <w:color w:val="000000"/>
          <w:sz w:val="24"/>
          <w:szCs w:val="24"/>
        </w:rPr>
        <w:t>…”</w:t>
      </w:r>
      <w:r w:rsidRPr="005F77F2">
        <w:rPr>
          <w:rFonts w:ascii="Cambria" w:eastAsia="Cambria" w:hAnsi="Cambria" w:cs="Cambria"/>
          <w:iCs/>
          <w:color w:val="000000"/>
          <w:sz w:val="18"/>
          <w:szCs w:val="18"/>
        </w:rPr>
        <w:t xml:space="preserve"> “Dodge City, Kansas.” </w:t>
      </w:r>
      <w:r w:rsidRPr="005F77F2">
        <w:rPr>
          <w:rFonts w:ascii="Cambria" w:eastAsia="Cambria" w:hAnsi="Cambria" w:cs="Cambria"/>
          <w:i/>
          <w:color w:val="000000"/>
          <w:sz w:val="18"/>
          <w:szCs w:val="18"/>
        </w:rPr>
        <w:t>Wikipedia</w:t>
      </w:r>
      <w:r w:rsidRPr="005F77F2">
        <w:rPr>
          <w:rFonts w:ascii="Cambria" w:eastAsia="Cambria" w:hAnsi="Cambria" w:cs="Cambria"/>
          <w:iCs/>
          <w:color w:val="000000"/>
          <w:sz w:val="18"/>
          <w:szCs w:val="18"/>
        </w:rPr>
        <w:t xml:space="preserve">. Last Updated: </w:t>
      </w:r>
      <w:r>
        <w:rPr>
          <w:rFonts w:ascii="Cambria" w:eastAsia="Cambria" w:hAnsi="Cambria" w:cs="Cambria"/>
          <w:iCs/>
          <w:color w:val="000000"/>
          <w:sz w:val="18"/>
          <w:szCs w:val="18"/>
        </w:rPr>
        <w:t xml:space="preserve">5 </w:t>
      </w:r>
      <w:r w:rsidRPr="005F77F2">
        <w:rPr>
          <w:rFonts w:ascii="Cambria" w:eastAsia="Cambria" w:hAnsi="Cambria" w:cs="Cambria"/>
          <w:iCs/>
          <w:color w:val="000000"/>
          <w:sz w:val="18"/>
          <w:szCs w:val="18"/>
        </w:rPr>
        <w:t xml:space="preserve">April 2023, </w:t>
      </w:r>
      <w:hyperlink r:id="rId47" w:history="1">
        <w:r w:rsidRPr="005F77F2">
          <w:rPr>
            <w:rStyle w:val="Hyperlink"/>
            <w:rFonts w:ascii="Cambria" w:eastAsia="Cambria" w:hAnsi="Cambria" w:cs="Cambria"/>
            <w:iCs/>
            <w:sz w:val="18"/>
            <w:szCs w:val="18"/>
          </w:rPr>
          <w:t>https://en.wikipedia.org/wiki/Dodge_City,_Kansas</w:t>
        </w:r>
      </w:hyperlink>
      <w:r w:rsidRPr="005F77F2">
        <w:rPr>
          <w:rFonts w:ascii="Cambria" w:eastAsia="Cambria" w:hAnsi="Cambria" w:cs="Cambria"/>
          <w:iCs/>
          <w:color w:val="000000"/>
          <w:sz w:val="18"/>
          <w:szCs w:val="18"/>
        </w:rPr>
        <w:t xml:space="preserve"> </w:t>
      </w:r>
    </w:p>
    <w:p w14:paraId="0DD85B68" w14:textId="1771B3EC" w:rsidR="00100DE0" w:rsidRPr="00100DE0" w:rsidRDefault="006F021D" w:rsidP="00100DE0">
      <w:pPr>
        <w:pBdr>
          <w:top w:val="nil"/>
          <w:left w:val="nil"/>
          <w:bottom w:val="nil"/>
          <w:right w:val="nil"/>
          <w:between w:val="nil"/>
        </w:pBdr>
        <w:rPr>
          <w:rFonts w:ascii="Cambria" w:eastAsia="Cambria" w:hAnsi="Cambria" w:cs="Cambria"/>
          <w:b/>
          <w:bCs/>
          <w:iCs/>
          <w:color w:val="000000"/>
          <w:sz w:val="24"/>
          <w:szCs w:val="24"/>
        </w:rPr>
      </w:pPr>
      <w:r>
        <w:rPr>
          <w:noProof/>
        </w:rPr>
        <w:drawing>
          <wp:anchor distT="0" distB="0" distL="114300" distR="114300" simplePos="0" relativeHeight="251689984" behindDoc="0" locked="0" layoutInCell="1" allowOverlap="1" wp14:anchorId="245BE382" wp14:editId="05B1C186">
            <wp:simplePos x="0" y="0"/>
            <wp:positionH relativeFrom="margin">
              <wp:align>left</wp:align>
            </wp:positionH>
            <wp:positionV relativeFrom="paragraph">
              <wp:posOffset>218440</wp:posOffset>
            </wp:positionV>
            <wp:extent cx="1771650" cy="2286000"/>
            <wp:effectExtent l="0" t="0" r="0" b="0"/>
            <wp:wrapSquare wrapText="bothSides"/>
            <wp:docPr id="892762952" name="Picture 892762952"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62952" name="Picture 892762952" descr="A person sitting in a chair&#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7813" cy="2307179"/>
                    </a:xfrm>
                    <a:prstGeom prst="rect">
                      <a:avLst/>
                    </a:prstGeom>
                    <a:noFill/>
                    <a:ln>
                      <a:noFill/>
                    </a:ln>
                  </pic:spPr>
                </pic:pic>
              </a:graphicData>
            </a:graphic>
            <wp14:sizeRelH relativeFrom="page">
              <wp14:pctWidth>0</wp14:pctWidth>
            </wp14:sizeRelH>
            <wp14:sizeRelV relativeFrom="page">
              <wp14:pctHeight>0</wp14:pctHeight>
            </wp14:sizeRelV>
          </wp:anchor>
        </w:drawing>
      </w:r>
      <w:r w:rsidR="00100DE0">
        <w:rPr>
          <w:rFonts w:ascii="Cambria" w:eastAsia="Cambria" w:hAnsi="Cambria" w:cs="Cambria"/>
          <w:b/>
          <w:bCs/>
          <w:iCs/>
          <w:color w:val="000000"/>
          <w:sz w:val="24"/>
          <w:szCs w:val="24"/>
        </w:rPr>
        <w:br/>
      </w:r>
      <w:r w:rsidR="00100DE0" w:rsidRPr="006C55C3">
        <w:rPr>
          <w:rFonts w:ascii="Cambria" w:eastAsia="Cambria" w:hAnsi="Cambria" w:cs="Cambria"/>
          <w:b/>
          <w:bCs/>
          <w:iCs/>
          <w:color w:val="000000"/>
          <w:sz w:val="24"/>
          <w:szCs w:val="24"/>
        </w:rPr>
        <w:t>Louisa May Alcott</w:t>
      </w:r>
      <w:r w:rsidR="00100DE0">
        <w:rPr>
          <w:rFonts w:ascii="Cambria" w:eastAsia="Cambria" w:hAnsi="Cambria" w:cs="Cambria"/>
          <w:b/>
          <w:bCs/>
          <w:iCs/>
          <w:color w:val="000000"/>
          <w:sz w:val="24"/>
          <w:szCs w:val="24"/>
        </w:rPr>
        <w:t xml:space="preserve"> </w:t>
      </w:r>
      <w:r w:rsidR="00100DE0" w:rsidRPr="00B56021">
        <w:rPr>
          <w:rFonts w:ascii="Cambria" w:eastAsia="Cambria" w:hAnsi="Cambria" w:cs="Cambria"/>
          <w:iCs/>
          <w:color w:val="000000"/>
          <w:sz w:val="24"/>
          <w:szCs w:val="24"/>
        </w:rPr>
        <w:t xml:space="preserve">(1832 – March 6, 1888) was an American novelist, short story writer, and poet best known as the author of the novel </w:t>
      </w:r>
      <w:r w:rsidR="00100DE0" w:rsidRPr="00B56021">
        <w:rPr>
          <w:rFonts w:ascii="Cambria" w:eastAsia="Cambria" w:hAnsi="Cambria" w:cs="Cambria"/>
          <w:i/>
          <w:color w:val="000000"/>
          <w:sz w:val="24"/>
          <w:szCs w:val="24"/>
        </w:rPr>
        <w:t>Little Women</w:t>
      </w:r>
      <w:r w:rsidR="00100DE0" w:rsidRPr="00B56021">
        <w:rPr>
          <w:rFonts w:ascii="Cambria" w:eastAsia="Cambria" w:hAnsi="Cambria" w:cs="Cambria"/>
          <w:iCs/>
          <w:color w:val="000000"/>
          <w:sz w:val="24"/>
          <w:szCs w:val="24"/>
        </w:rPr>
        <w:t xml:space="preserve"> (1868) and its sequels </w:t>
      </w:r>
      <w:r w:rsidR="00100DE0" w:rsidRPr="00B56021">
        <w:rPr>
          <w:rFonts w:ascii="Cambria" w:eastAsia="Cambria" w:hAnsi="Cambria" w:cs="Cambria"/>
          <w:i/>
          <w:color w:val="000000"/>
          <w:sz w:val="24"/>
          <w:szCs w:val="24"/>
        </w:rPr>
        <w:t>Little Men</w:t>
      </w:r>
      <w:r w:rsidR="00100DE0" w:rsidRPr="00B56021">
        <w:rPr>
          <w:rFonts w:ascii="Cambria" w:eastAsia="Cambria" w:hAnsi="Cambria" w:cs="Cambria"/>
          <w:iCs/>
          <w:color w:val="000000"/>
          <w:sz w:val="24"/>
          <w:szCs w:val="24"/>
        </w:rPr>
        <w:t xml:space="preserve"> (1871) and </w:t>
      </w:r>
      <w:r w:rsidR="00100DE0" w:rsidRPr="00B56021">
        <w:rPr>
          <w:rFonts w:ascii="Cambria" w:eastAsia="Cambria" w:hAnsi="Cambria" w:cs="Cambria"/>
          <w:i/>
          <w:color w:val="000000"/>
          <w:sz w:val="24"/>
          <w:szCs w:val="24"/>
        </w:rPr>
        <w:t>Jo's Boys</w:t>
      </w:r>
      <w:r w:rsidR="00100DE0" w:rsidRPr="00B56021">
        <w:rPr>
          <w:rFonts w:ascii="Cambria" w:eastAsia="Cambria" w:hAnsi="Cambria" w:cs="Cambria"/>
          <w:iCs/>
          <w:color w:val="000000"/>
          <w:sz w:val="24"/>
          <w:szCs w:val="24"/>
        </w:rPr>
        <w:t xml:space="preserve"> (1886).</w:t>
      </w:r>
      <w:r w:rsidR="00100DE0">
        <w:rPr>
          <w:rFonts w:ascii="Cambria" w:eastAsia="Cambria" w:hAnsi="Cambria" w:cs="Cambria"/>
          <w:iCs/>
          <w:color w:val="000000"/>
          <w:sz w:val="24"/>
          <w:szCs w:val="24"/>
        </w:rPr>
        <w:t xml:space="preserve"> </w:t>
      </w:r>
      <w:r w:rsidR="00100DE0" w:rsidRPr="00B56021">
        <w:rPr>
          <w:rFonts w:ascii="Cambria" w:eastAsia="Cambria" w:hAnsi="Cambria" w:cs="Cambria"/>
          <w:iCs/>
          <w:color w:val="000000"/>
          <w:sz w:val="24"/>
          <w:szCs w:val="24"/>
        </w:rPr>
        <w:t xml:space="preserve">Raised in New England by her transcendentalist parents, Abigail </w:t>
      </w:r>
      <w:proofErr w:type="gramStart"/>
      <w:r w:rsidR="00100DE0" w:rsidRPr="00B56021">
        <w:rPr>
          <w:rFonts w:ascii="Cambria" w:eastAsia="Cambria" w:hAnsi="Cambria" w:cs="Cambria"/>
          <w:iCs/>
          <w:color w:val="000000"/>
          <w:sz w:val="24"/>
          <w:szCs w:val="24"/>
        </w:rPr>
        <w:t>May</w:t>
      </w:r>
      <w:proofErr w:type="gramEnd"/>
      <w:r w:rsidR="00100DE0" w:rsidRPr="00B56021">
        <w:rPr>
          <w:rFonts w:ascii="Cambria" w:eastAsia="Cambria" w:hAnsi="Cambria" w:cs="Cambria"/>
          <w:iCs/>
          <w:color w:val="000000"/>
          <w:sz w:val="24"/>
          <w:szCs w:val="24"/>
        </w:rPr>
        <w:t xml:space="preserve"> and Amos Bronson Alcott, she grew up among many well-known intellectuals of the day, including Margaret Fuller, Ralph Waldo Emerson, Nathaniel Hawthorne, Henry David Thoreau, and Henry Wadsworth Longfellow.</w:t>
      </w:r>
    </w:p>
    <w:p w14:paraId="5D57D6CD" w14:textId="58CA1556" w:rsidR="00100DE0" w:rsidRPr="00B751F6" w:rsidRDefault="00100DE0" w:rsidP="00100DE0">
      <w:pPr>
        <w:pBdr>
          <w:top w:val="nil"/>
          <w:left w:val="nil"/>
          <w:bottom w:val="nil"/>
          <w:right w:val="nil"/>
          <w:between w:val="nil"/>
        </w:pBdr>
        <w:rPr>
          <w:rFonts w:ascii="Cambria" w:eastAsia="Cambria" w:hAnsi="Cambria" w:cs="Cambria"/>
          <w:b/>
          <w:bCs/>
          <w:iCs/>
          <w:color w:val="000000"/>
          <w:sz w:val="24"/>
          <w:szCs w:val="24"/>
        </w:rPr>
      </w:pPr>
      <w:r>
        <w:rPr>
          <w:rFonts w:ascii="Cambria" w:eastAsia="Cambria" w:hAnsi="Cambria" w:cs="Cambria"/>
          <w:iCs/>
          <w:color w:val="000000"/>
          <w:sz w:val="24"/>
          <w:szCs w:val="24"/>
        </w:rPr>
        <w:t xml:space="preserve">Alcott’s first book was a collection of short stories entitled, Flower Fables (published in 1849). </w:t>
      </w:r>
      <w:r w:rsidRPr="003C11FB">
        <w:rPr>
          <w:rFonts w:ascii="Cambria" w:eastAsia="Cambria" w:hAnsi="Cambria" w:cs="Cambria"/>
          <w:iCs/>
          <w:color w:val="000000"/>
          <w:sz w:val="24"/>
          <w:szCs w:val="24"/>
        </w:rPr>
        <w:t xml:space="preserve">As an adult, Alcott was an abolitionist and a feminist. In 1860, </w:t>
      </w:r>
      <w:r>
        <w:rPr>
          <w:rFonts w:ascii="Cambria" w:eastAsia="Cambria" w:hAnsi="Cambria" w:cs="Cambria"/>
          <w:iCs/>
          <w:color w:val="000000"/>
          <w:sz w:val="24"/>
          <w:szCs w:val="24"/>
        </w:rPr>
        <w:t>she</w:t>
      </w:r>
      <w:r w:rsidRPr="003C11FB">
        <w:rPr>
          <w:rFonts w:ascii="Cambria" w:eastAsia="Cambria" w:hAnsi="Cambria" w:cs="Cambria"/>
          <w:iCs/>
          <w:color w:val="000000"/>
          <w:sz w:val="24"/>
          <w:szCs w:val="24"/>
        </w:rPr>
        <w:t xml:space="preserve"> began writing for the Atlantic Monthly. When the Civil War broke out, she served as a nurse in the Union Hospital in Georgetown, DC, for six weeks in 1862–1863.</w:t>
      </w:r>
      <w:r>
        <w:rPr>
          <w:rFonts w:ascii="Cambria" w:eastAsia="Cambria" w:hAnsi="Cambria" w:cs="Cambria"/>
          <w:iCs/>
          <w:color w:val="000000"/>
          <w:sz w:val="24"/>
          <w:szCs w:val="24"/>
        </w:rPr>
        <w:t xml:space="preserve"> </w:t>
      </w:r>
      <w:r w:rsidRPr="003C11FB">
        <w:rPr>
          <w:rFonts w:ascii="Cambria" w:eastAsia="Cambria" w:hAnsi="Cambria" w:cs="Cambria"/>
          <w:iCs/>
          <w:color w:val="000000"/>
          <w:sz w:val="24"/>
          <w:szCs w:val="24"/>
        </w:rPr>
        <w:t xml:space="preserve">She intended to serve three months as a nurse, but she contracted typhoid fever and became deathly ill halfway through her service, </w:t>
      </w:r>
      <w:r w:rsidRPr="003C11FB">
        <w:rPr>
          <w:rFonts w:ascii="Cambria" w:eastAsia="Cambria" w:hAnsi="Cambria" w:cs="Cambria"/>
          <w:iCs/>
          <w:color w:val="000000"/>
          <w:sz w:val="24"/>
          <w:szCs w:val="24"/>
        </w:rPr>
        <w:lastRenderedPageBreak/>
        <w:t xml:space="preserve">although she eventually recovered. Her letters home—revised and published in the Boston anti-slavery paper Commonwealth and collected as </w:t>
      </w:r>
      <w:r w:rsidRPr="003C11FB">
        <w:rPr>
          <w:rFonts w:ascii="Cambria" w:eastAsia="Cambria" w:hAnsi="Cambria" w:cs="Cambria"/>
          <w:i/>
          <w:color w:val="000000"/>
          <w:sz w:val="24"/>
          <w:szCs w:val="24"/>
        </w:rPr>
        <w:t>Hospital Sketches</w:t>
      </w:r>
      <w:r w:rsidRPr="003C11FB">
        <w:rPr>
          <w:rFonts w:ascii="Cambria" w:eastAsia="Cambria" w:hAnsi="Cambria" w:cs="Cambria"/>
          <w:iCs/>
          <w:color w:val="000000"/>
          <w:sz w:val="24"/>
          <w:szCs w:val="24"/>
        </w:rPr>
        <w:t xml:space="preserve"> (1863, republished with additions in 1869)—brought her first critical recognition for her observations and humor.</w:t>
      </w:r>
      <w:r>
        <w:rPr>
          <w:rFonts w:ascii="Cambria" w:eastAsia="Cambria" w:hAnsi="Cambria" w:cs="Cambria"/>
          <w:iCs/>
          <w:color w:val="000000"/>
          <w:sz w:val="24"/>
          <w:szCs w:val="24"/>
        </w:rPr>
        <w:t>”</w:t>
      </w:r>
      <w:r>
        <w:rPr>
          <w:rFonts w:ascii="Cambria" w:eastAsia="Cambria" w:hAnsi="Cambria" w:cs="Cambria"/>
          <w:iCs/>
          <w:color w:val="000000"/>
          <w:sz w:val="24"/>
          <w:szCs w:val="24"/>
        </w:rPr>
        <w:br/>
      </w:r>
      <w:r w:rsidRPr="007840B2">
        <w:rPr>
          <w:rFonts w:ascii="Cambria" w:eastAsia="Cambria" w:hAnsi="Cambria" w:cs="Cambria"/>
          <w:iCs/>
          <w:color w:val="000000"/>
          <w:sz w:val="20"/>
          <w:szCs w:val="20"/>
        </w:rPr>
        <w:t xml:space="preserve">“Louisa May Alcott.” </w:t>
      </w:r>
      <w:r w:rsidRPr="007840B2">
        <w:rPr>
          <w:rFonts w:ascii="Cambria" w:eastAsia="Cambria" w:hAnsi="Cambria" w:cs="Cambria"/>
          <w:i/>
          <w:color w:val="000000"/>
          <w:sz w:val="20"/>
          <w:szCs w:val="20"/>
        </w:rPr>
        <w:t>Wikipedia</w:t>
      </w:r>
      <w:r w:rsidRPr="007840B2">
        <w:rPr>
          <w:rFonts w:ascii="Cambria" w:eastAsia="Cambria" w:hAnsi="Cambria" w:cs="Cambria"/>
          <w:iCs/>
          <w:color w:val="000000"/>
          <w:sz w:val="20"/>
          <w:szCs w:val="20"/>
        </w:rPr>
        <w:t xml:space="preserve">. Last Edited 30 May 2023, </w:t>
      </w:r>
      <w:hyperlink r:id="rId49" w:history="1">
        <w:r w:rsidRPr="007840B2">
          <w:rPr>
            <w:rStyle w:val="Hyperlink"/>
            <w:rFonts w:ascii="Cambria" w:eastAsia="Cambria" w:hAnsi="Cambria" w:cs="Cambria"/>
            <w:iCs/>
            <w:sz w:val="20"/>
            <w:szCs w:val="20"/>
          </w:rPr>
          <w:t>https://en.wikipedia.org/wiki/Louisa_May_Alcott</w:t>
        </w:r>
      </w:hyperlink>
    </w:p>
    <w:p w14:paraId="1B1CFF47" w14:textId="715A7339" w:rsidR="007D7701" w:rsidRDefault="00A667BE" w:rsidP="00953B32">
      <w:pPr>
        <w:pBdr>
          <w:top w:val="nil"/>
          <w:left w:val="nil"/>
          <w:bottom w:val="nil"/>
          <w:right w:val="nil"/>
          <w:between w:val="nil"/>
        </w:pBdr>
        <w:rPr>
          <w:rFonts w:ascii="Cambria" w:eastAsia="Cambria" w:hAnsi="Cambria" w:cs="Cambria"/>
          <w:iCs/>
          <w:color w:val="000000"/>
          <w:sz w:val="24"/>
          <w:szCs w:val="24"/>
        </w:rPr>
      </w:pPr>
      <w:r>
        <w:rPr>
          <w:noProof/>
        </w:rPr>
        <w:drawing>
          <wp:anchor distT="0" distB="0" distL="114300" distR="114300" simplePos="0" relativeHeight="251682816" behindDoc="0" locked="0" layoutInCell="1" allowOverlap="1" wp14:anchorId="27DDD1D8" wp14:editId="6A63F721">
            <wp:simplePos x="0" y="0"/>
            <wp:positionH relativeFrom="margin">
              <wp:posOffset>4942205</wp:posOffset>
            </wp:positionH>
            <wp:positionV relativeFrom="paragraph">
              <wp:posOffset>241300</wp:posOffset>
            </wp:positionV>
            <wp:extent cx="1003935" cy="1409700"/>
            <wp:effectExtent l="0" t="0" r="5715" b="0"/>
            <wp:wrapSquare wrapText="bothSides"/>
            <wp:docPr id="1264811242" name="Picture 1264811242" descr="New York City unveils Statue of Liberty | New York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ork City unveils Statue of Liberty | New York | The Guardia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0393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eastAsia="Cambria" w:hAnsi="Cambria" w:cs="Cambria"/>
          <w:b/>
          <w:bCs/>
          <w:iCs/>
          <w:color w:val="000000"/>
          <w:sz w:val="24"/>
          <w:szCs w:val="24"/>
        </w:rPr>
        <w:br/>
      </w:r>
      <w:r w:rsidR="007D7701" w:rsidRPr="006C55C3">
        <w:rPr>
          <w:rFonts w:ascii="Cambria" w:eastAsia="Cambria" w:hAnsi="Cambria" w:cs="Cambria"/>
          <w:b/>
          <w:bCs/>
          <w:iCs/>
          <w:color w:val="000000"/>
          <w:sz w:val="24"/>
          <w:szCs w:val="24"/>
        </w:rPr>
        <w:t>Statue of Liberty</w:t>
      </w:r>
      <w:r w:rsidR="00100DE0">
        <w:rPr>
          <w:rFonts w:ascii="Cambria" w:eastAsia="Cambria" w:hAnsi="Cambria" w:cs="Cambria"/>
          <w:b/>
          <w:bCs/>
          <w:iCs/>
          <w:color w:val="000000"/>
          <w:sz w:val="24"/>
          <w:szCs w:val="24"/>
        </w:rPr>
        <w:t xml:space="preserve">. </w:t>
      </w:r>
      <w:r w:rsidR="00013103" w:rsidRPr="00013103">
        <w:rPr>
          <w:rFonts w:ascii="Cambria" w:eastAsia="Cambria" w:hAnsi="Cambria" w:cs="Cambria"/>
          <w:b/>
          <w:bCs/>
          <w:iCs/>
          <w:color w:val="000000"/>
          <w:sz w:val="24"/>
          <w:szCs w:val="24"/>
        </w:rPr>
        <w:t>“</w:t>
      </w:r>
      <w:r w:rsidR="00013103" w:rsidRPr="00013103">
        <w:rPr>
          <w:rFonts w:ascii="Cambria" w:eastAsia="Cambria" w:hAnsi="Cambria" w:cs="Cambria"/>
          <w:iCs/>
          <w:color w:val="000000"/>
          <w:sz w:val="24"/>
          <w:szCs w:val="24"/>
        </w:rPr>
        <w:t xml:space="preserve">Liberty Enlightening the World” was a gift of friendship from the people of France to the people of the United States to commemorate the 100th anniversary of American independence. Construction of the statue began in 1875 in </w:t>
      </w:r>
      <w:r w:rsidR="00953B32" w:rsidRPr="00013103">
        <w:rPr>
          <w:rFonts w:ascii="Cambria" w:eastAsia="Cambria" w:hAnsi="Cambria" w:cs="Cambria"/>
          <w:iCs/>
          <w:color w:val="000000"/>
          <w:sz w:val="24"/>
          <w:szCs w:val="24"/>
        </w:rPr>
        <w:t>France and</w:t>
      </w:r>
      <w:r w:rsidR="00013103" w:rsidRPr="00013103">
        <w:rPr>
          <w:rFonts w:ascii="Cambria" w:eastAsia="Cambria" w:hAnsi="Cambria" w:cs="Cambria"/>
          <w:iCs/>
          <w:color w:val="000000"/>
          <w:sz w:val="24"/>
          <w:szCs w:val="24"/>
        </w:rPr>
        <w:t xml:space="preserve"> was completed in 1884.  After a presentation ceremony in Paris, the statue was dismantled and shipped to NYC in 214 containers. The statue took its sculptor Bartholdi 10 years to complete, and it took 2 more years to collect money</w:t>
      </w:r>
      <w:r w:rsidR="001347C0">
        <w:rPr>
          <w:rFonts w:ascii="Cambria" w:eastAsia="Cambria" w:hAnsi="Cambria" w:cs="Cambria"/>
          <w:iCs/>
          <w:color w:val="000000"/>
          <w:sz w:val="24"/>
          <w:szCs w:val="24"/>
        </w:rPr>
        <w:t xml:space="preserve"> from New York citizens to</w:t>
      </w:r>
      <w:r w:rsidR="00013103" w:rsidRPr="00013103">
        <w:rPr>
          <w:rFonts w:ascii="Cambria" w:eastAsia="Cambria" w:hAnsi="Cambria" w:cs="Cambria"/>
          <w:iCs/>
          <w:color w:val="000000"/>
          <w:sz w:val="24"/>
          <w:szCs w:val="24"/>
        </w:rPr>
        <w:t xml:space="preserve"> build the pedestal.</w:t>
      </w:r>
      <w:r w:rsidR="001347C0">
        <w:rPr>
          <w:rFonts w:ascii="Cambria" w:eastAsia="Cambria" w:hAnsi="Cambria" w:cs="Cambria"/>
          <w:iCs/>
          <w:color w:val="000000"/>
          <w:sz w:val="24"/>
          <w:szCs w:val="24"/>
        </w:rPr>
        <w:t xml:space="preserve"> The statue was finally installed and dedicated in 1886.</w:t>
      </w:r>
      <w:r w:rsidR="0036017B" w:rsidRPr="00B56021">
        <w:rPr>
          <w:rFonts w:ascii="Cambria" w:eastAsia="Cambria" w:hAnsi="Cambria" w:cs="Cambria"/>
          <w:iCs/>
          <w:color w:val="000000"/>
          <w:sz w:val="24"/>
          <w:szCs w:val="24"/>
        </w:rPr>
        <w:br/>
      </w:r>
    </w:p>
    <w:p w14:paraId="4F2C0188" w14:textId="17F3211F" w:rsidR="00971344" w:rsidRPr="00115968" w:rsidRDefault="00E86EA7" w:rsidP="00971344">
      <w:pPr>
        <w:pBdr>
          <w:top w:val="nil"/>
          <w:left w:val="nil"/>
          <w:bottom w:val="nil"/>
          <w:right w:val="nil"/>
          <w:between w:val="nil"/>
        </w:pBdr>
        <w:rPr>
          <w:rFonts w:ascii="Cambria" w:eastAsia="Cambria" w:hAnsi="Cambria" w:cs="Cambria"/>
          <w:iCs/>
          <w:color w:val="000000"/>
          <w:sz w:val="24"/>
          <w:szCs w:val="24"/>
        </w:rPr>
      </w:pPr>
      <w:r>
        <w:rPr>
          <w:rFonts w:ascii="Cambria" w:eastAsia="Cambria" w:hAnsi="Cambria" w:cs="Cambria"/>
          <w:iCs/>
          <w:color w:val="000000"/>
          <w:sz w:val="24"/>
          <w:szCs w:val="24"/>
        </w:rPr>
        <w:t xml:space="preserve"> </w:t>
      </w:r>
    </w:p>
    <w:sectPr w:rsidR="00971344" w:rsidRPr="00115968" w:rsidSect="00C2662E">
      <w:headerReference w:type="default" r:id="rId51"/>
      <w:footerReference w:type="default" r:id="rId52"/>
      <w:pgSz w:w="12240" w:h="15840"/>
      <w:pgMar w:top="117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A8190" w14:textId="77777777" w:rsidR="005844F8" w:rsidRDefault="005844F8">
      <w:pPr>
        <w:spacing w:after="0" w:line="240" w:lineRule="auto"/>
      </w:pPr>
      <w:r>
        <w:separator/>
      </w:r>
    </w:p>
  </w:endnote>
  <w:endnote w:type="continuationSeparator" w:id="0">
    <w:p w14:paraId="723B147A" w14:textId="77777777" w:rsidR="005844F8" w:rsidRDefault="00584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Vijaya">
    <w:charset w:val="00"/>
    <w:family w:val="roman"/>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4129" w14:textId="49A1E37E" w:rsidR="000D1A21" w:rsidRDefault="000E6F1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DCD925F" w14:textId="77777777" w:rsidR="000D1A21" w:rsidRDefault="000D1A2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C6231" w14:textId="77777777" w:rsidR="005844F8" w:rsidRDefault="005844F8">
      <w:pPr>
        <w:spacing w:after="0" w:line="240" w:lineRule="auto"/>
      </w:pPr>
      <w:r>
        <w:separator/>
      </w:r>
    </w:p>
  </w:footnote>
  <w:footnote w:type="continuationSeparator" w:id="0">
    <w:p w14:paraId="04BADCC1" w14:textId="77777777" w:rsidR="005844F8" w:rsidRDefault="00584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9165C" w14:textId="77777777" w:rsidR="000D1A21" w:rsidRDefault="000D1A2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77561"/>
    <w:multiLevelType w:val="hybridMultilevel"/>
    <w:tmpl w:val="DA30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9164A6"/>
    <w:multiLevelType w:val="multilevel"/>
    <w:tmpl w:val="03F07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0C5E66"/>
    <w:multiLevelType w:val="hybridMultilevel"/>
    <w:tmpl w:val="5B401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B3503B"/>
    <w:multiLevelType w:val="multilevel"/>
    <w:tmpl w:val="6F3CE6A4"/>
    <w:lvl w:ilvl="0">
      <w:start w:val="1"/>
      <w:numFmt w:val="decimal"/>
      <w:lvlText w:val="%1)"/>
      <w:lvlJc w:val="left"/>
      <w:pPr>
        <w:ind w:left="1440" w:hanging="1080"/>
      </w:pPr>
      <w:rPr>
        <w:sz w:val="28"/>
        <w:szCs w:val="28"/>
        <w:u w:val="none"/>
      </w:rPr>
    </w:lvl>
    <w:lvl w:ilvl="1">
      <w:start w:val="1"/>
      <w:numFmt w:val="lowerLetter"/>
      <w:lvlText w:val="%2."/>
      <w:lvlJc w:val="left"/>
      <w:pPr>
        <w:ind w:left="1440" w:hanging="360"/>
      </w:pPr>
      <w:rPr>
        <w:b w:val="0"/>
        <w: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F5D5C1E"/>
    <w:multiLevelType w:val="hybridMultilevel"/>
    <w:tmpl w:val="EE6C3AB2"/>
    <w:lvl w:ilvl="0" w:tplc="5754C45E">
      <w:start w:val="1865"/>
      <w:numFmt w:val="decimal"/>
      <w:lvlText w:val="%1"/>
      <w:lvlJc w:val="left"/>
      <w:pPr>
        <w:ind w:left="888" w:hanging="5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1478119">
    <w:abstractNumId w:val="3"/>
  </w:num>
  <w:num w:numId="2" w16cid:durableId="641498213">
    <w:abstractNumId w:val="1"/>
  </w:num>
  <w:num w:numId="3" w16cid:durableId="623118330">
    <w:abstractNumId w:val="2"/>
  </w:num>
  <w:num w:numId="4" w16cid:durableId="1592740875">
    <w:abstractNumId w:val="0"/>
  </w:num>
  <w:num w:numId="5" w16cid:durableId="1764106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21"/>
    <w:rsid w:val="0000677F"/>
    <w:rsid w:val="00013103"/>
    <w:rsid w:val="0001629E"/>
    <w:rsid w:val="00017056"/>
    <w:rsid w:val="00032069"/>
    <w:rsid w:val="00033688"/>
    <w:rsid w:val="00040F8A"/>
    <w:rsid w:val="000464EB"/>
    <w:rsid w:val="00047F24"/>
    <w:rsid w:val="00052E3B"/>
    <w:rsid w:val="000672B7"/>
    <w:rsid w:val="00074240"/>
    <w:rsid w:val="000911A7"/>
    <w:rsid w:val="00093764"/>
    <w:rsid w:val="000A7451"/>
    <w:rsid w:val="000B5D64"/>
    <w:rsid w:val="000B7EA8"/>
    <w:rsid w:val="000C6340"/>
    <w:rsid w:val="000D1A21"/>
    <w:rsid w:val="000D303F"/>
    <w:rsid w:val="000D48E4"/>
    <w:rsid w:val="000D5872"/>
    <w:rsid w:val="000D661B"/>
    <w:rsid w:val="000D7553"/>
    <w:rsid w:val="000D798D"/>
    <w:rsid w:val="000E09C0"/>
    <w:rsid w:val="000E6F1A"/>
    <w:rsid w:val="000F6E1A"/>
    <w:rsid w:val="00100DE0"/>
    <w:rsid w:val="00102545"/>
    <w:rsid w:val="00110B42"/>
    <w:rsid w:val="00112AD0"/>
    <w:rsid w:val="00113F3D"/>
    <w:rsid w:val="00115968"/>
    <w:rsid w:val="00121780"/>
    <w:rsid w:val="0012505B"/>
    <w:rsid w:val="001347C0"/>
    <w:rsid w:val="0014018B"/>
    <w:rsid w:val="00147C15"/>
    <w:rsid w:val="00170443"/>
    <w:rsid w:val="0017182D"/>
    <w:rsid w:val="00191F20"/>
    <w:rsid w:val="001A41F0"/>
    <w:rsid w:val="001C30F7"/>
    <w:rsid w:val="001E6CB2"/>
    <w:rsid w:val="00210723"/>
    <w:rsid w:val="00212AF4"/>
    <w:rsid w:val="002335FD"/>
    <w:rsid w:val="0023620B"/>
    <w:rsid w:val="00237598"/>
    <w:rsid w:val="00256006"/>
    <w:rsid w:val="002562B0"/>
    <w:rsid w:val="002574CD"/>
    <w:rsid w:val="00257C1D"/>
    <w:rsid w:val="002601AD"/>
    <w:rsid w:val="00264F5A"/>
    <w:rsid w:val="0028292C"/>
    <w:rsid w:val="00293D97"/>
    <w:rsid w:val="002A052E"/>
    <w:rsid w:val="002A6596"/>
    <w:rsid w:val="002B23DA"/>
    <w:rsid w:val="002B2557"/>
    <w:rsid w:val="002B38C2"/>
    <w:rsid w:val="002D56DF"/>
    <w:rsid w:val="002E10D8"/>
    <w:rsid w:val="002E6BF3"/>
    <w:rsid w:val="002E7575"/>
    <w:rsid w:val="002F113C"/>
    <w:rsid w:val="002F1343"/>
    <w:rsid w:val="002F37CA"/>
    <w:rsid w:val="002F7358"/>
    <w:rsid w:val="0030199A"/>
    <w:rsid w:val="003028B1"/>
    <w:rsid w:val="00322D15"/>
    <w:rsid w:val="0033298F"/>
    <w:rsid w:val="0033514F"/>
    <w:rsid w:val="00341907"/>
    <w:rsid w:val="00347C88"/>
    <w:rsid w:val="0036017B"/>
    <w:rsid w:val="00363E94"/>
    <w:rsid w:val="00377CBD"/>
    <w:rsid w:val="0038003F"/>
    <w:rsid w:val="0039274E"/>
    <w:rsid w:val="003A2622"/>
    <w:rsid w:val="003A4BA0"/>
    <w:rsid w:val="003B0BAD"/>
    <w:rsid w:val="003B6FD8"/>
    <w:rsid w:val="003B75C3"/>
    <w:rsid w:val="003C11FB"/>
    <w:rsid w:val="003C145C"/>
    <w:rsid w:val="003C32F0"/>
    <w:rsid w:val="003C4DF2"/>
    <w:rsid w:val="003D20E2"/>
    <w:rsid w:val="003D290F"/>
    <w:rsid w:val="003D4BCE"/>
    <w:rsid w:val="003E3512"/>
    <w:rsid w:val="003E3A11"/>
    <w:rsid w:val="003E3D95"/>
    <w:rsid w:val="003F34C0"/>
    <w:rsid w:val="00402F55"/>
    <w:rsid w:val="00403F1F"/>
    <w:rsid w:val="004122DA"/>
    <w:rsid w:val="00417ED0"/>
    <w:rsid w:val="00420B68"/>
    <w:rsid w:val="0042780A"/>
    <w:rsid w:val="00443FA1"/>
    <w:rsid w:val="00452D66"/>
    <w:rsid w:val="00476053"/>
    <w:rsid w:val="00476A62"/>
    <w:rsid w:val="00490FAE"/>
    <w:rsid w:val="00491B8E"/>
    <w:rsid w:val="00493752"/>
    <w:rsid w:val="00495D8E"/>
    <w:rsid w:val="004B102A"/>
    <w:rsid w:val="004B364B"/>
    <w:rsid w:val="004B767E"/>
    <w:rsid w:val="004D0FDD"/>
    <w:rsid w:val="004D2A82"/>
    <w:rsid w:val="004D63AB"/>
    <w:rsid w:val="004D7939"/>
    <w:rsid w:val="004E1A1F"/>
    <w:rsid w:val="004E1C96"/>
    <w:rsid w:val="004E4444"/>
    <w:rsid w:val="00507157"/>
    <w:rsid w:val="005161AD"/>
    <w:rsid w:val="00521BEA"/>
    <w:rsid w:val="0053375F"/>
    <w:rsid w:val="00543445"/>
    <w:rsid w:val="00552FA2"/>
    <w:rsid w:val="005664B2"/>
    <w:rsid w:val="005743E2"/>
    <w:rsid w:val="005844F8"/>
    <w:rsid w:val="005867E6"/>
    <w:rsid w:val="005961EE"/>
    <w:rsid w:val="005A7BAC"/>
    <w:rsid w:val="005B1E17"/>
    <w:rsid w:val="005B766C"/>
    <w:rsid w:val="005D228D"/>
    <w:rsid w:val="005E5125"/>
    <w:rsid w:val="005E7C52"/>
    <w:rsid w:val="005F77F2"/>
    <w:rsid w:val="006007C1"/>
    <w:rsid w:val="0061032A"/>
    <w:rsid w:val="006118A0"/>
    <w:rsid w:val="006264CD"/>
    <w:rsid w:val="00634F26"/>
    <w:rsid w:val="006767C7"/>
    <w:rsid w:val="006832B4"/>
    <w:rsid w:val="00693572"/>
    <w:rsid w:val="0069694C"/>
    <w:rsid w:val="006A3E1C"/>
    <w:rsid w:val="006C323F"/>
    <w:rsid w:val="006C55C3"/>
    <w:rsid w:val="006D1A07"/>
    <w:rsid w:val="006D3AAE"/>
    <w:rsid w:val="006D60B6"/>
    <w:rsid w:val="006E7576"/>
    <w:rsid w:val="006F021D"/>
    <w:rsid w:val="006F0991"/>
    <w:rsid w:val="006F1166"/>
    <w:rsid w:val="006F398D"/>
    <w:rsid w:val="00711869"/>
    <w:rsid w:val="007145B9"/>
    <w:rsid w:val="00717D1B"/>
    <w:rsid w:val="00742BB0"/>
    <w:rsid w:val="0074416F"/>
    <w:rsid w:val="00756953"/>
    <w:rsid w:val="00757FD3"/>
    <w:rsid w:val="007735A8"/>
    <w:rsid w:val="007808B5"/>
    <w:rsid w:val="00781CB2"/>
    <w:rsid w:val="007840B2"/>
    <w:rsid w:val="00793805"/>
    <w:rsid w:val="007A420A"/>
    <w:rsid w:val="007B5A6D"/>
    <w:rsid w:val="007B66A6"/>
    <w:rsid w:val="007C0763"/>
    <w:rsid w:val="007D5D72"/>
    <w:rsid w:val="007D6485"/>
    <w:rsid w:val="007D7701"/>
    <w:rsid w:val="007E3EBB"/>
    <w:rsid w:val="007F4533"/>
    <w:rsid w:val="00800FDC"/>
    <w:rsid w:val="008037E3"/>
    <w:rsid w:val="00812ED5"/>
    <w:rsid w:val="008140F2"/>
    <w:rsid w:val="00816CF7"/>
    <w:rsid w:val="00816FC6"/>
    <w:rsid w:val="00833590"/>
    <w:rsid w:val="00842D1A"/>
    <w:rsid w:val="008462D4"/>
    <w:rsid w:val="00850848"/>
    <w:rsid w:val="00854A2F"/>
    <w:rsid w:val="00855370"/>
    <w:rsid w:val="0085627E"/>
    <w:rsid w:val="00866253"/>
    <w:rsid w:val="0087120E"/>
    <w:rsid w:val="00875C9C"/>
    <w:rsid w:val="00876E0E"/>
    <w:rsid w:val="00877BF1"/>
    <w:rsid w:val="00884EF2"/>
    <w:rsid w:val="00885AB0"/>
    <w:rsid w:val="008A1179"/>
    <w:rsid w:val="008A338E"/>
    <w:rsid w:val="008A62DC"/>
    <w:rsid w:val="008B001C"/>
    <w:rsid w:val="008B326E"/>
    <w:rsid w:val="008C4DD4"/>
    <w:rsid w:val="008C7035"/>
    <w:rsid w:val="008E2E50"/>
    <w:rsid w:val="008F0BC2"/>
    <w:rsid w:val="008F316D"/>
    <w:rsid w:val="009018B1"/>
    <w:rsid w:val="00910850"/>
    <w:rsid w:val="009112A4"/>
    <w:rsid w:val="009121A3"/>
    <w:rsid w:val="00912A80"/>
    <w:rsid w:val="00912DDF"/>
    <w:rsid w:val="00921260"/>
    <w:rsid w:val="0092433D"/>
    <w:rsid w:val="00940859"/>
    <w:rsid w:val="009415F8"/>
    <w:rsid w:val="00953B32"/>
    <w:rsid w:val="00960896"/>
    <w:rsid w:val="009662B6"/>
    <w:rsid w:val="00967D8E"/>
    <w:rsid w:val="00971344"/>
    <w:rsid w:val="00975000"/>
    <w:rsid w:val="00975C6B"/>
    <w:rsid w:val="00994A6B"/>
    <w:rsid w:val="00997D44"/>
    <w:rsid w:val="009A2495"/>
    <w:rsid w:val="009A30B7"/>
    <w:rsid w:val="009A4C0B"/>
    <w:rsid w:val="009B0CA2"/>
    <w:rsid w:val="009B297B"/>
    <w:rsid w:val="009B3579"/>
    <w:rsid w:val="009C0C67"/>
    <w:rsid w:val="009D1CAB"/>
    <w:rsid w:val="009D5143"/>
    <w:rsid w:val="009E045E"/>
    <w:rsid w:val="009E116F"/>
    <w:rsid w:val="009E3778"/>
    <w:rsid w:val="00A0555B"/>
    <w:rsid w:val="00A055E3"/>
    <w:rsid w:val="00A13A4E"/>
    <w:rsid w:val="00A23DE8"/>
    <w:rsid w:val="00A3133A"/>
    <w:rsid w:val="00A53157"/>
    <w:rsid w:val="00A5638E"/>
    <w:rsid w:val="00A62EDB"/>
    <w:rsid w:val="00A64934"/>
    <w:rsid w:val="00A65358"/>
    <w:rsid w:val="00A667BE"/>
    <w:rsid w:val="00A723BE"/>
    <w:rsid w:val="00A73E40"/>
    <w:rsid w:val="00A80040"/>
    <w:rsid w:val="00A80A55"/>
    <w:rsid w:val="00A85E78"/>
    <w:rsid w:val="00A90C6A"/>
    <w:rsid w:val="00AA25D3"/>
    <w:rsid w:val="00AB0299"/>
    <w:rsid w:val="00AC3BBF"/>
    <w:rsid w:val="00AC46A0"/>
    <w:rsid w:val="00AC5EEC"/>
    <w:rsid w:val="00AE49D6"/>
    <w:rsid w:val="00B0321D"/>
    <w:rsid w:val="00B10DBA"/>
    <w:rsid w:val="00B10E4A"/>
    <w:rsid w:val="00B139D7"/>
    <w:rsid w:val="00B22823"/>
    <w:rsid w:val="00B26A58"/>
    <w:rsid w:val="00B353D5"/>
    <w:rsid w:val="00B379B5"/>
    <w:rsid w:val="00B53548"/>
    <w:rsid w:val="00B56021"/>
    <w:rsid w:val="00B61EEC"/>
    <w:rsid w:val="00B647B3"/>
    <w:rsid w:val="00B71E1F"/>
    <w:rsid w:val="00B751F6"/>
    <w:rsid w:val="00B841E2"/>
    <w:rsid w:val="00B84CE2"/>
    <w:rsid w:val="00B8667B"/>
    <w:rsid w:val="00B87482"/>
    <w:rsid w:val="00B87A62"/>
    <w:rsid w:val="00B900D4"/>
    <w:rsid w:val="00B91BF8"/>
    <w:rsid w:val="00BB015E"/>
    <w:rsid w:val="00BB6712"/>
    <w:rsid w:val="00BD1144"/>
    <w:rsid w:val="00BD410F"/>
    <w:rsid w:val="00BE2F7B"/>
    <w:rsid w:val="00C21812"/>
    <w:rsid w:val="00C2662E"/>
    <w:rsid w:val="00C31BFA"/>
    <w:rsid w:val="00C4119E"/>
    <w:rsid w:val="00C46FCA"/>
    <w:rsid w:val="00C517AB"/>
    <w:rsid w:val="00C60717"/>
    <w:rsid w:val="00C63B93"/>
    <w:rsid w:val="00C67069"/>
    <w:rsid w:val="00C6774F"/>
    <w:rsid w:val="00C83576"/>
    <w:rsid w:val="00C9141F"/>
    <w:rsid w:val="00C96E63"/>
    <w:rsid w:val="00CA70F8"/>
    <w:rsid w:val="00CB33A6"/>
    <w:rsid w:val="00CB7DE8"/>
    <w:rsid w:val="00CD391D"/>
    <w:rsid w:val="00CD7831"/>
    <w:rsid w:val="00CE688E"/>
    <w:rsid w:val="00CF44DE"/>
    <w:rsid w:val="00CF5455"/>
    <w:rsid w:val="00CF6CC9"/>
    <w:rsid w:val="00D00692"/>
    <w:rsid w:val="00D05302"/>
    <w:rsid w:val="00D06E0F"/>
    <w:rsid w:val="00D10722"/>
    <w:rsid w:val="00D440B9"/>
    <w:rsid w:val="00D4701E"/>
    <w:rsid w:val="00D70929"/>
    <w:rsid w:val="00D72EAB"/>
    <w:rsid w:val="00D833F6"/>
    <w:rsid w:val="00D86673"/>
    <w:rsid w:val="00D86FFC"/>
    <w:rsid w:val="00DA12CF"/>
    <w:rsid w:val="00DB4286"/>
    <w:rsid w:val="00DF27C5"/>
    <w:rsid w:val="00E03974"/>
    <w:rsid w:val="00E03EBC"/>
    <w:rsid w:val="00E0471A"/>
    <w:rsid w:val="00E212C7"/>
    <w:rsid w:val="00E235C7"/>
    <w:rsid w:val="00E315D4"/>
    <w:rsid w:val="00E35B2E"/>
    <w:rsid w:val="00E42DEF"/>
    <w:rsid w:val="00E439D3"/>
    <w:rsid w:val="00E67D62"/>
    <w:rsid w:val="00E7092D"/>
    <w:rsid w:val="00E80F5E"/>
    <w:rsid w:val="00E86EA7"/>
    <w:rsid w:val="00E94F1E"/>
    <w:rsid w:val="00E967EC"/>
    <w:rsid w:val="00E96C79"/>
    <w:rsid w:val="00EA40E4"/>
    <w:rsid w:val="00EA4D70"/>
    <w:rsid w:val="00ED0636"/>
    <w:rsid w:val="00EE2388"/>
    <w:rsid w:val="00EE2EE6"/>
    <w:rsid w:val="00EF1820"/>
    <w:rsid w:val="00EF2A4B"/>
    <w:rsid w:val="00F01DF3"/>
    <w:rsid w:val="00F06315"/>
    <w:rsid w:val="00F23E7F"/>
    <w:rsid w:val="00F243D0"/>
    <w:rsid w:val="00F275CC"/>
    <w:rsid w:val="00F308D1"/>
    <w:rsid w:val="00F32220"/>
    <w:rsid w:val="00F42F34"/>
    <w:rsid w:val="00F43162"/>
    <w:rsid w:val="00F574D3"/>
    <w:rsid w:val="00F61791"/>
    <w:rsid w:val="00F70F96"/>
    <w:rsid w:val="00F87DFB"/>
    <w:rsid w:val="00F92236"/>
    <w:rsid w:val="00FA253C"/>
    <w:rsid w:val="00FA618F"/>
    <w:rsid w:val="00FB6BEC"/>
    <w:rsid w:val="00FB7DBC"/>
    <w:rsid w:val="00FE0124"/>
    <w:rsid w:val="00FE78C8"/>
    <w:rsid w:val="00FE7A84"/>
    <w:rsid w:val="00FF1072"/>
    <w:rsid w:val="00FF7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4BFE1"/>
  <w15:docId w15:val="{BB129EEA-9552-4EB9-AC38-89B1136DA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596"/>
  </w:style>
  <w:style w:type="paragraph" w:styleId="Heading1">
    <w:name w:val="heading 1"/>
    <w:basedOn w:val="Normal"/>
    <w:next w:val="Normal"/>
    <w:link w:val="Heading1Char"/>
    <w:uiPriority w:val="9"/>
    <w:qFormat/>
    <w:rsid w:val="007504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7F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C6A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455E7A"/>
    <w:pPr>
      <w:spacing w:after="0" w:line="240" w:lineRule="auto"/>
    </w:pPr>
    <w:rPr>
      <w:rFonts w:eastAsiaTheme="minorEastAsia"/>
    </w:rPr>
  </w:style>
  <w:style w:type="character" w:customStyle="1" w:styleId="NoSpacingChar">
    <w:name w:val="No Spacing Char"/>
    <w:basedOn w:val="DefaultParagraphFont"/>
    <w:link w:val="NoSpacing"/>
    <w:uiPriority w:val="1"/>
    <w:rsid w:val="00455E7A"/>
    <w:rPr>
      <w:rFonts w:eastAsiaTheme="minorEastAsia"/>
    </w:rPr>
  </w:style>
  <w:style w:type="paragraph" w:styleId="NormalWeb">
    <w:name w:val="Normal (Web)"/>
    <w:basedOn w:val="Normal"/>
    <w:uiPriority w:val="99"/>
    <w:unhideWhenUsed/>
    <w:rsid w:val="006140D7"/>
    <w:rPr>
      <w:rFonts w:ascii="Times New Roman" w:hAnsi="Times New Roman" w:cs="Times New Roman"/>
      <w:sz w:val="24"/>
      <w:szCs w:val="24"/>
    </w:rPr>
  </w:style>
  <w:style w:type="character" w:styleId="Hyperlink">
    <w:name w:val="Hyperlink"/>
    <w:basedOn w:val="DefaultParagraphFont"/>
    <w:uiPriority w:val="99"/>
    <w:unhideWhenUsed/>
    <w:rsid w:val="006140D7"/>
    <w:rPr>
      <w:color w:val="0563C1" w:themeColor="hyperlink"/>
      <w:u w:val="single"/>
    </w:rPr>
  </w:style>
  <w:style w:type="paragraph" w:styleId="Header">
    <w:name w:val="header"/>
    <w:basedOn w:val="Normal"/>
    <w:link w:val="HeaderChar"/>
    <w:uiPriority w:val="99"/>
    <w:unhideWhenUsed/>
    <w:rsid w:val="00422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20F1"/>
  </w:style>
  <w:style w:type="paragraph" w:styleId="Footer">
    <w:name w:val="footer"/>
    <w:basedOn w:val="Normal"/>
    <w:link w:val="FooterChar"/>
    <w:uiPriority w:val="99"/>
    <w:unhideWhenUsed/>
    <w:rsid w:val="00422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20F1"/>
  </w:style>
  <w:style w:type="paragraph" w:customStyle="1" w:styleId="Default">
    <w:name w:val="Default"/>
    <w:rsid w:val="00B55C0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31414C"/>
    <w:pPr>
      <w:ind w:left="720"/>
      <w:contextualSpacing/>
    </w:pPr>
  </w:style>
  <w:style w:type="paragraph" w:styleId="BalloonText">
    <w:name w:val="Balloon Text"/>
    <w:basedOn w:val="Normal"/>
    <w:link w:val="BalloonTextChar"/>
    <w:uiPriority w:val="99"/>
    <w:semiHidden/>
    <w:unhideWhenUsed/>
    <w:rsid w:val="00FE72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72B0"/>
    <w:rPr>
      <w:rFonts w:ascii="Tahoma" w:hAnsi="Tahoma" w:cs="Tahoma"/>
      <w:sz w:val="16"/>
      <w:szCs w:val="16"/>
    </w:rPr>
  </w:style>
  <w:style w:type="character" w:customStyle="1" w:styleId="heading10">
    <w:name w:val="heading1"/>
    <w:basedOn w:val="DefaultParagraphFont"/>
    <w:rsid w:val="00E859E4"/>
    <w:rPr>
      <w:rFonts w:ascii="Times" w:hAnsi="Times" w:cs="Times" w:hint="default"/>
      <w:color w:val="000000"/>
      <w:sz w:val="24"/>
      <w:szCs w:val="24"/>
    </w:rPr>
  </w:style>
  <w:style w:type="character" w:styleId="Emphasis">
    <w:name w:val="Emphasis"/>
    <w:basedOn w:val="DefaultParagraphFont"/>
    <w:uiPriority w:val="20"/>
    <w:qFormat/>
    <w:rsid w:val="004B0609"/>
    <w:rPr>
      <w:i/>
      <w:iCs/>
    </w:rPr>
  </w:style>
  <w:style w:type="character" w:styleId="Strong">
    <w:name w:val="Strong"/>
    <w:basedOn w:val="DefaultParagraphFont"/>
    <w:uiPriority w:val="22"/>
    <w:qFormat/>
    <w:rsid w:val="002F2AF4"/>
    <w:rPr>
      <w:b/>
      <w:bCs/>
    </w:rPr>
  </w:style>
  <w:style w:type="character" w:customStyle="1" w:styleId="Heading2Char">
    <w:name w:val="Heading 2 Char"/>
    <w:basedOn w:val="DefaultParagraphFont"/>
    <w:link w:val="Heading2"/>
    <w:uiPriority w:val="9"/>
    <w:rsid w:val="00127F6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7504E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C6A5B"/>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A63BCB"/>
    <w:rPr>
      <w:color w:val="605E5C"/>
      <w:shd w:val="clear" w:color="auto" w:fill="E1DFDD"/>
    </w:rPr>
  </w:style>
  <w:style w:type="character" w:styleId="FollowedHyperlink">
    <w:name w:val="FollowedHyperlink"/>
    <w:basedOn w:val="DefaultParagraphFont"/>
    <w:uiPriority w:val="99"/>
    <w:semiHidden/>
    <w:unhideWhenUsed/>
    <w:rsid w:val="00B2051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4760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57668">
      <w:bodyDiv w:val="1"/>
      <w:marLeft w:val="0"/>
      <w:marRight w:val="0"/>
      <w:marTop w:val="0"/>
      <w:marBottom w:val="0"/>
      <w:divBdr>
        <w:top w:val="none" w:sz="0" w:space="0" w:color="auto"/>
        <w:left w:val="none" w:sz="0" w:space="0" w:color="auto"/>
        <w:bottom w:val="none" w:sz="0" w:space="0" w:color="auto"/>
        <w:right w:val="none" w:sz="0" w:space="0" w:color="auto"/>
      </w:divBdr>
    </w:div>
    <w:div w:id="612324674">
      <w:bodyDiv w:val="1"/>
      <w:marLeft w:val="0"/>
      <w:marRight w:val="0"/>
      <w:marTop w:val="0"/>
      <w:marBottom w:val="0"/>
      <w:divBdr>
        <w:top w:val="none" w:sz="0" w:space="0" w:color="auto"/>
        <w:left w:val="none" w:sz="0" w:space="0" w:color="auto"/>
        <w:bottom w:val="none" w:sz="0" w:space="0" w:color="auto"/>
        <w:right w:val="none" w:sz="0" w:space="0" w:color="auto"/>
      </w:divBdr>
    </w:div>
    <w:div w:id="667366719">
      <w:bodyDiv w:val="1"/>
      <w:marLeft w:val="0"/>
      <w:marRight w:val="0"/>
      <w:marTop w:val="0"/>
      <w:marBottom w:val="0"/>
      <w:divBdr>
        <w:top w:val="none" w:sz="0" w:space="0" w:color="auto"/>
        <w:left w:val="none" w:sz="0" w:space="0" w:color="auto"/>
        <w:bottom w:val="none" w:sz="0" w:space="0" w:color="auto"/>
        <w:right w:val="none" w:sz="0" w:space="0" w:color="auto"/>
      </w:divBdr>
    </w:div>
    <w:div w:id="952790626">
      <w:bodyDiv w:val="1"/>
      <w:marLeft w:val="0"/>
      <w:marRight w:val="0"/>
      <w:marTop w:val="0"/>
      <w:marBottom w:val="0"/>
      <w:divBdr>
        <w:top w:val="none" w:sz="0" w:space="0" w:color="auto"/>
        <w:left w:val="none" w:sz="0" w:space="0" w:color="auto"/>
        <w:bottom w:val="none" w:sz="0" w:space="0" w:color="auto"/>
        <w:right w:val="none" w:sz="0" w:space="0" w:color="auto"/>
      </w:divBdr>
    </w:div>
    <w:div w:id="1141649525">
      <w:bodyDiv w:val="1"/>
      <w:marLeft w:val="0"/>
      <w:marRight w:val="0"/>
      <w:marTop w:val="0"/>
      <w:marBottom w:val="0"/>
      <w:divBdr>
        <w:top w:val="none" w:sz="0" w:space="0" w:color="auto"/>
        <w:left w:val="none" w:sz="0" w:space="0" w:color="auto"/>
        <w:bottom w:val="none" w:sz="0" w:space="0" w:color="auto"/>
        <w:right w:val="none" w:sz="0" w:space="0" w:color="auto"/>
      </w:divBdr>
    </w:div>
    <w:div w:id="1677419061">
      <w:bodyDiv w:val="1"/>
      <w:marLeft w:val="0"/>
      <w:marRight w:val="0"/>
      <w:marTop w:val="0"/>
      <w:marBottom w:val="0"/>
      <w:divBdr>
        <w:top w:val="none" w:sz="0" w:space="0" w:color="auto"/>
        <w:left w:val="none" w:sz="0" w:space="0" w:color="auto"/>
        <w:bottom w:val="none" w:sz="0" w:space="0" w:color="auto"/>
        <w:right w:val="none" w:sz="0" w:space="0" w:color="auto"/>
      </w:divBdr>
    </w:div>
    <w:div w:id="1771119711">
      <w:bodyDiv w:val="1"/>
      <w:marLeft w:val="0"/>
      <w:marRight w:val="0"/>
      <w:marTop w:val="0"/>
      <w:marBottom w:val="0"/>
      <w:divBdr>
        <w:top w:val="none" w:sz="0" w:space="0" w:color="auto"/>
        <w:left w:val="none" w:sz="0" w:space="0" w:color="auto"/>
        <w:bottom w:val="none" w:sz="0" w:space="0" w:color="auto"/>
        <w:right w:val="none" w:sz="0" w:space="0" w:color="auto"/>
      </w:divBdr>
      <w:divsChild>
        <w:div w:id="286352522">
          <w:marLeft w:val="0"/>
          <w:marRight w:val="0"/>
          <w:marTop w:val="100"/>
          <w:marBottom w:val="100"/>
          <w:divBdr>
            <w:top w:val="none" w:sz="0" w:space="0" w:color="auto"/>
            <w:left w:val="none" w:sz="0" w:space="0" w:color="auto"/>
            <w:bottom w:val="none" w:sz="0" w:space="0" w:color="auto"/>
            <w:right w:val="none" w:sz="0" w:space="0" w:color="auto"/>
          </w:divBdr>
        </w:div>
        <w:div w:id="462388135">
          <w:marLeft w:val="0"/>
          <w:marRight w:val="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ndrewleecreech.weebly.com/"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yperlink" Target="https://www.texasalmanac.com/articles/cattle-drives%20" TargetMode="External"/><Relationship Id="rId21" Type="http://schemas.openxmlformats.org/officeDocument/2006/relationships/image" Target="media/image10.jpe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hyperlink" Target="https://en.wikipedia.org/wiki/Dodge_City,_Kansas" TargetMode="External"/><Relationship Id="rId50" Type="http://schemas.openxmlformats.org/officeDocument/2006/relationships/image" Target="media/image2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education.texashistory.unt.edu/downloads/documents/7/units/reconstruction/lessons/impacts-of-reconstruction/english/slideshow.pdf" TargetMode="External"/><Relationship Id="rId11" Type="http://schemas.openxmlformats.org/officeDocument/2006/relationships/image" Target="media/image1.jpeg"/><Relationship Id="rId24" Type="http://schemas.openxmlformats.org/officeDocument/2006/relationships/hyperlink" Target="https://www.thoughtco.com/wounded-knee-massacre-4135729" TargetMode="External"/><Relationship Id="rId32" Type="http://schemas.openxmlformats.org/officeDocument/2006/relationships/image" Target="media/image17.jpeg"/><Relationship Id="rId37" Type="http://schemas.openxmlformats.org/officeDocument/2006/relationships/image" Target="media/image19.jpeg"/><Relationship Id="rId40" Type="http://schemas.openxmlformats.org/officeDocument/2006/relationships/image" Target="media/image21.jpg"/><Relationship Id="rId45" Type="http://schemas.openxmlformats.org/officeDocument/2006/relationships/hyperlink" Target="https://www.rxlist.com/staph_infection_slideshow_pictures/article.htm"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hyperlink" Target="https://www.tshaonline.org/handbook/entries/fence-cutting"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https://www.loc.gov/exhibits/african-american-odyssey/reconstruction.html" TargetMode="External"/><Relationship Id="rId30" Type="http://schemas.openxmlformats.org/officeDocument/2006/relationships/image" Target="media/image15.jpeg"/><Relationship Id="rId35" Type="http://schemas.openxmlformats.org/officeDocument/2006/relationships/hyperlink" Target="https://www.smithsonianmag.com/history/lesser-known-history-african-american-cowboys-180962144/" TargetMode="External"/><Relationship Id="rId43" Type="http://schemas.openxmlformats.org/officeDocument/2006/relationships/hyperlink" Target="https://en.wikipedia.org/wiki/Fence_Cutting_Wars" TargetMode="External"/><Relationship Id="rId48"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https://www.smithsonianmag.com/history/lesser-known-history-african-american-cowboys-180962144/" TargetMode="External"/><Relationship Id="rId38" Type="http://schemas.openxmlformats.org/officeDocument/2006/relationships/image" Target="media/image20.jpeg"/><Relationship Id="rId46" Type="http://schemas.openxmlformats.org/officeDocument/2006/relationships/image" Target="media/image23.jpeg"/><Relationship Id="rId20" Type="http://schemas.openxmlformats.org/officeDocument/2006/relationships/image" Target="media/image9.jpeg"/><Relationship Id="rId41" Type="http://schemas.openxmlformats.org/officeDocument/2006/relationships/hyperlink" Target="http://genealogytrails.com/tex/state/cattledrives.htm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studysmarter.us/explanations/history/emergence-of-usa-as-a-world-power/era-of-reconstruction/" TargetMode="External"/><Relationship Id="rId36" Type="http://schemas.openxmlformats.org/officeDocument/2006/relationships/hyperlink" Target="https://www.sigtheatre.org/events/201920/gp/the-african-american-women-of-the-wild-west" TargetMode="External"/><Relationship Id="rId49" Type="http://schemas.openxmlformats.org/officeDocument/2006/relationships/hyperlink" Target="https://en.wikipedia.org/wiki/Louisa_May_Alco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11FF7F8ABB1D48B2C67D57BABA6057" ma:contentTypeVersion="18" ma:contentTypeDescription="Create a new document." ma:contentTypeScope="" ma:versionID="6c869dbf06d4d987540f04dcd9939f41">
  <xsd:schema xmlns:xsd="http://www.w3.org/2001/XMLSchema" xmlns:xs="http://www.w3.org/2001/XMLSchema" xmlns:p="http://schemas.microsoft.com/office/2006/metadata/properties" xmlns:ns2="6b911752-9cad-4625-bce0-13ed05284e37" xmlns:ns3="9e1848a6-b6c0-4c2b-a905-29dc6ec860a7" targetNamespace="http://schemas.microsoft.com/office/2006/metadata/properties" ma:root="true" ma:fieldsID="52e177bd09b41e8f26e2f2c1c4987fc9" ns2:_="" ns3:_="">
    <xsd:import namespace="6b911752-9cad-4625-bce0-13ed05284e37"/>
    <xsd:import namespace="9e1848a6-b6c0-4c2b-a905-29dc6ec860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Not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11752-9cad-4625-bce0-13ed05284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830eb82-81de-4242-a0f1-231c300e2b0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Notes" ma:index="23" nillable="true" ma:displayName="Notes" ma:format="Dropdown" ma:internalName="Notes">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848a6-b6c0-4c2b-a905-29dc6ec860a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598eddf-f1ff-46a4-b77e-3049fef1aa7c}" ma:internalName="TaxCatchAll" ma:showField="CatchAllData" ma:web="9e1848a6-b6c0-4c2b-a905-29dc6ec860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MVr8aKRzQAaJXN5jkUYITFMLNw==">CgMxLjAyCGguZ2pkZ3hzOAByITE2R3dOdklUTm5MTGxfOE5VRU81MDVuSFFPcmFuYXUxWQ==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9e1848a6-b6c0-4c2b-a905-29dc6ec860a7" xsi:nil="true"/>
    <Notes xmlns="6b911752-9cad-4625-bce0-13ed05284e37" xsi:nil="true"/>
    <lcf76f155ced4ddcb4097134ff3c332f xmlns="6b911752-9cad-4625-bce0-13ed05284e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E7A953-54D1-42CD-9B18-27FAFD68905B}">
  <ds:schemaRefs>
    <ds:schemaRef ds:uri="http://schemas.microsoft.com/sharepoint/v3/contenttype/forms"/>
  </ds:schemaRefs>
</ds:datastoreItem>
</file>

<file path=customXml/itemProps2.xml><?xml version="1.0" encoding="utf-8"?>
<ds:datastoreItem xmlns:ds="http://schemas.openxmlformats.org/officeDocument/2006/customXml" ds:itemID="{4CED7EEF-3B3C-4F18-8F18-49AF0560C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11752-9cad-4625-bce0-13ed05284e37"/>
    <ds:schemaRef ds:uri="9e1848a6-b6c0-4c2b-a905-29dc6ec860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3128DF5-402F-4BDA-B3E7-3E4BB5B00DB2}">
  <ds:schemaRefs>
    <ds:schemaRef ds:uri="http://schemas.microsoft.com/office/2006/metadata/properties"/>
    <ds:schemaRef ds:uri="http://schemas.microsoft.com/office/infopath/2007/PartnerControls"/>
    <ds:schemaRef ds:uri="9e1848a6-b6c0-4c2b-a905-29dc6ec860a7"/>
    <ds:schemaRef ds:uri="6b911752-9cad-4625-bce0-13ed05284e37"/>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7454</Words>
  <Characters>42491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play by Dominque Morisseau</dc:creator>
  <cp:lastModifiedBy>Jenny Cross</cp:lastModifiedBy>
  <cp:revision>5</cp:revision>
  <cp:lastPrinted>2023-09-05T20:46:00Z</cp:lastPrinted>
  <dcterms:created xsi:type="dcterms:W3CDTF">2023-09-05T18:00:00Z</dcterms:created>
  <dcterms:modified xsi:type="dcterms:W3CDTF">2023-09-05T21:02:00Z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0x0101003711FF7F8ABB1D48B2C67D57BABA6057</vt:lpwstr>
  </property>
  <property fmtid="{D5CDD505-2E9C-101B-9397-08002B2CF9AE}" pid="3" name="MediaServiceImageTags">
    <vt:lpwstr/>
  </property>
</Properties>
</file>